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2DF4B" w14:textId="77777777" w:rsidR="001A6202" w:rsidRDefault="001A6202" w:rsidP="007C3456">
      <w:pPr>
        <w:pStyle w:val="Zhlav"/>
        <w:tabs>
          <w:tab w:val="clear" w:pos="4536"/>
          <w:tab w:val="clear" w:pos="9072"/>
          <w:tab w:val="left" w:pos="6672"/>
        </w:tabs>
        <w:rPr>
          <w:rFonts w:asciiTheme="minorHAnsi" w:hAnsiTheme="minorHAnsi" w:cstheme="minorHAnsi"/>
          <w:b/>
          <w:bCs/>
          <w:noProof/>
          <w:sz w:val="24"/>
        </w:rPr>
      </w:pPr>
    </w:p>
    <w:p w14:paraId="2FD358E0" w14:textId="12CACD75" w:rsidR="007C3456" w:rsidRPr="007C3456" w:rsidRDefault="007C3456" w:rsidP="003662EC">
      <w:pPr>
        <w:pStyle w:val="Zhlav"/>
        <w:tabs>
          <w:tab w:val="clear" w:pos="4536"/>
          <w:tab w:val="clear" w:pos="9072"/>
          <w:tab w:val="left" w:pos="6672"/>
        </w:tabs>
        <w:ind w:left="1276" w:hanging="1276"/>
        <w:rPr>
          <w:rFonts w:asciiTheme="minorHAnsi" w:hAnsiTheme="minorHAnsi" w:cstheme="minorHAnsi"/>
          <w:b/>
          <w:bCs/>
          <w:noProof/>
          <w:sz w:val="24"/>
        </w:rPr>
      </w:pPr>
      <w:r w:rsidRPr="007C3456">
        <w:rPr>
          <w:rFonts w:asciiTheme="minorHAnsi" w:hAnsiTheme="minorHAnsi" w:cstheme="minorHAnsi"/>
          <w:b/>
          <w:bCs/>
          <w:noProof/>
          <w:sz w:val="28"/>
        </w:rPr>
        <w:t xml:space="preserve">Příloha </w:t>
      </w:r>
      <w:r w:rsidR="003662EC">
        <w:rPr>
          <w:rFonts w:asciiTheme="minorHAnsi" w:hAnsiTheme="minorHAnsi" w:cstheme="minorHAnsi"/>
          <w:b/>
          <w:bCs/>
          <w:noProof/>
          <w:sz w:val="28"/>
        </w:rPr>
        <w:t>4</w:t>
      </w:r>
      <w:r w:rsidRPr="007C3456">
        <w:rPr>
          <w:rFonts w:asciiTheme="minorHAnsi" w:hAnsiTheme="minorHAnsi" w:cstheme="minorHAnsi"/>
          <w:b/>
          <w:bCs/>
          <w:noProof/>
          <w:sz w:val="28"/>
        </w:rPr>
        <w:t xml:space="preserve"> –</w:t>
      </w:r>
      <w:r w:rsidR="003662EC">
        <w:rPr>
          <w:rFonts w:asciiTheme="minorHAnsi" w:hAnsiTheme="minorHAnsi" w:cstheme="minorHAnsi"/>
          <w:b/>
          <w:bCs/>
          <w:noProof/>
          <w:sz w:val="28"/>
        </w:rPr>
        <w:tab/>
      </w:r>
      <w:r w:rsidR="003662EC" w:rsidRPr="003662EC">
        <w:rPr>
          <w:rFonts w:asciiTheme="minorHAnsi" w:hAnsiTheme="minorHAnsi" w:cstheme="minorHAnsi"/>
          <w:b/>
          <w:bCs/>
          <w:noProof/>
          <w:sz w:val="28"/>
        </w:rPr>
        <w:t xml:space="preserve">Prohlášení o uzavření smluvního vztahu žadatele </w:t>
      </w:r>
      <w:r w:rsidR="003662EC">
        <w:rPr>
          <w:rFonts w:asciiTheme="minorHAnsi" w:hAnsiTheme="minorHAnsi" w:cstheme="minorHAnsi"/>
          <w:b/>
          <w:bCs/>
          <w:noProof/>
          <w:sz w:val="28"/>
        </w:rPr>
        <w:t xml:space="preserve">o dotaci </w:t>
      </w:r>
      <w:r w:rsidR="003662EC" w:rsidRPr="003662EC">
        <w:rPr>
          <w:rFonts w:asciiTheme="minorHAnsi" w:hAnsiTheme="minorHAnsi" w:cstheme="minorHAnsi"/>
          <w:b/>
          <w:bCs/>
          <w:noProof/>
          <w:sz w:val="28"/>
        </w:rPr>
        <w:t xml:space="preserve">s držitelem </w:t>
      </w:r>
      <w:r w:rsidR="00FD2143">
        <w:rPr>
          <w:rFonts w:asciiTheme="minorHAnsi" w:hAnsiTheme="minorHAnsi" w:cstheme="minorHAnsi"/>
          <w:b/>
          <w:bCs/>
          <w:noProof/>
          <w:sz w:val="28"/>
        </w:rPr>
        <w:t xml:space="preserve">rádiových kmitočtů pro provozování sítí a služeb </w:t>
      </w:r>
      <w:r w:rsidR="003A202C">
        <w:rPr>
          <w:rFonts w:asciiTheme="minorHAnsi" w:hAnsiTheme="minorHAnsi" w:cstheme="minorHAnsi"/>
          <w:b/>
          <w:bCs/>
          <w:noProof/>
          <w:sz w:val="28"/>
        </w:rPr>
        <w:t>5G</w:t>
      </w:r>
    </w:p>
    <w:p w14:paraId="58CFE5B6" w14:textId="3175903B" w:rsidR="007A38A2" w:rsidRDefault="0023719E" w:rsidP="00F042CB">
      <w:pPr>
        <w:spacing w:line="276" w:lineRule="auto"/>
        <w:rPr>
          <w:rFonts w:eastAsia="Calibri" w:cs="Calibri"/>
          <w:b/>
          <w:sz w:val="24"/>
        </w:rPr>
      </w:pPr>
      <w:r>
        <w:rPr>
          <w:rFonts w:asciiTheme="minorHAnsi" w:hAnsiTheme="minorHAnsi" w:cstheme="minorHAnsi"/>
          <w:b/>
          <w:noProof/>
          <w:sz w:val="24"/>
        </w:rPr>
        <w:t>II</w:t>
      </w:r>
      <w:r w:rsidR="00F042CB">
        <w:rPr>
          <w:rFonts w:asciiTheme="minorHAnsi" w:hAnsiTheme="minorHAnsi" w:cstheme="minorHAnsi"/>
          <w:b/>
          <w:noProof/>
          <w:sz w:val="24"/>
        </w:rPr>
        <w:t>I</w:t>
      </w:r>
      <w:r w:rsidR="007C3456" w:rsidRPr="007C3456">
        <w:rPr>
          <w:rFonts w:asciiTheme="minorHAnsi" w:hAnsiTheme="minorHAnsi" w:cstheme="minorHAnsi"/>
          <w:b/>
          <w:noProof/>
          <w:sz w:val="24"/>
        </w:rPr>
        <w:t>. Výzva NPO – Digitální vysokokapacitní sítě</w:t>
      </w:r>
      <w:r w:rsidR="007C3456">
        <w:rPr>
          <w:rFonts w:asciiTheme="minorHAnsi" w:hAnsiTheme="minorHAnsi" w:cstheme="minorHAnsi"/>
          <w:b/>
          <w:noProof/>
          <w:sz w:val="24"/>
        </w:rPr>
        <w:br/>
      </w:r>
      <w:r w:rsidR="007C3456" w:rsidRPr="007C3456">
        <w:rPr>
          <w:rFonts w:eastAsia="Calibri" w:cs="Calibri"/>
          <w:b/>
          <w:sz w:val="24"/>
        </w:rPr>
        <w:t>Rozvoj mobilní infrastruktury sítí 5G v investičně náročných místech na venkově</w:t>
      </w:r>
    </w:p>
    <w:p w14:paraId="78A4B281" w14:textId="77777777" w:rsidR="000A2386" w:rsidRDefault="000A2386" w:rsidP="00F042CB">
      <w:pPr>
        <w:spacing w:line="276" w:lineRule="auto"/>
        <w:rPr>
          <w:rFonts w:eastAsia="Calibri" w:cs="Calibri"/>
          <w:b/>
          <w:sz w:val="24"/>
        </w:rPr>
      </w:pPr>
    </w:p>
    <w:p w14:paraId="69EC5067" w14:textId="16AF7E89" w:rsidR="007C3456" w:rsidRPr="00F042CB" w:rsidRDefault="00F042CB" w:rsidP="003662EC">
      <w:pPr>
        <w:shd w:val="clear" w:color="auto" w:fill="D9E2F3" w:themeFill="accent1" w:themeFillTint="33"/>
        <w:spacing w:line="276" w:lineRule="auto"/>
        <w:ind w:left="284" w:hanging="284"/>
        <w:rPr>
          <w:rFonts w:eastAsia="Calibri" w:cs="Calibri"/>
          <w:b/>
          <w:sz w:val="24"/>
        </w:rPr>
      </w:pPr>
      <w:r>
        <w:rPr>
          <w:rFonts w:eastAsia="Calibri" w:cs="Calibri"/>
          <w:b/>
          <w:sz w:val="24"/>
        </w:rPr>
        <w:t xml:space="preserve">1. </w:t>
      </w:r>
      <w:r>
        <w:rPr>
          <w:rFonts w:eastAsia="Calibri" w:cs="Calibri"/>
          <w:b/>
          <w:sz w:val="24"/>
        </w:rPr>
        <w:tab/>
      </w:r>
      <w:r w:rsidR="003662EC">
        <w:rPr>
          <w:rFonts w:eastAsia="Calibri" w:cs="Calibri"/>
          <w:b/>
          <w:sz w:val="24"/>
        </w:rPr>
        <w:t>Úvod</w:t>
      </w:r>
    </w:p>
    <w:p w14:paraId="7AAFB6C5" w14:textId="0938C565" w:rsidR="00EB436E" w:rsidRDefault="00EA3962" w:rsidP="003662EC">
      <w:pPr>
        <w:pStyle w:val="Style1"/>
        <w:numPr>
          <w:ilvl w:val="0"/>
          <w:numId w:val="27"/>
        </w:numPr>
        <w:ind w:left="284" w:hanging="284"/>
      </w:pPr>
      <w:r>
        <w:t xml:space="preserve">Výstavba základnových stanic (dále jen „BTS“) s využitím veřejných finančních prostředků </w:t>
      </w:r>
      <w:proofErr w:type="spellStart"/>
      <w:r>
        <w:t>představuj</w:t>
      </w:r>
      <w:r w:rsidR="004848FF">
        <w:t>icí</w:t>
      </w:r>
      <w:proofErr w:type="spellEnd"/>
      <w:r>
        <w:t xml:space="preserve"> organizačně, finančně a právně komplikovanou investiční aktivitu</w:t>
      </w:r>
      <w:r w:rsidR="004848FF">
        <w:t xml:space="preserve"> musí být provedena</w:t>
      </w:r>
      <w:r>
        <w:t xml:space="preserve"> tak</w:t>
      </w:r>
      <w:r w:rsidR="00EB436E">
        <w:t>,</w:t>
      </w:r>
      <w:r>
        <w:t xml:space="preserve"> aby jednak byla v souladu se zákonem č. 218/2000 Sb.</w:t>
      </w:r>
      <w:r w:rsidR="00EB436E">
        <w:t xml:space="preserve">, </w:t>
      </w:r>
      <w:r>
        <w:t>o rozpočtových pravidlech a o změně některých souvisejících zákonů (rozpočtová pravidla)</w:t>
      </w:r>
      <w:r w:rsidR="00EB436E">
        <w:t xml:space="preserve"> a současně </w:t>
      </w:r>
      <w:r w:rsidR="00FD2143">
        <w:t xml:space="preserve">byla </w:t>
      </w:r>
      <w:r w:rsidR="00EB436E">
        <w:t>v souladu se zákonem č. 127</w:t>
      </w:r>
      <w:r w:rsidR="00EB436E" w:rsidRPr="00EB436E">
        <w:t xml:space="preserve"> /2005 Sb., o elektronických komunikacích a o změně některých souvisejících zákonů (zákon o elektronických komunikacích)</w:t>
      </w:r>
      <w:r w:rsidR="00EB436E">
        <w:t xml:space="preserve">. </w:t>
      </w:r>
    </w:p>
    <w:p w14:paraId="07E7F127" w14:textId="35798B01" w:rsidR="00720988" w:rsidRDefault="4FCC58B6" w:rsidP="003662EC">
      <w:pPr>
        <w:pStyle w:val="Style1"/>
        <w:numPr>
          <w:ilvl w:val="0"/>
          <w:numId w:val="27"/>
        </w:numPr>
        <w:ind w:left="284" w:hanging="284"/>
      </w:pPr>
      <w:r>
        <w:t xml:space="preserve">Ministerstvo průmyslu a obchodu (dále jen „Poskytovatel dotace“) </w:t>
      </w:r>
      <w:r w:rsidR="74F9FD0A">
        <w:t>vyžaduje</w:t>
      </w:r>
      <w:r>
        <w:t>, aby žadatel o dotaci</w:t>
      </w:r>
      <w:r w:rsidR="74F9FD0A">
        <w:t xml:space="preserve"> (tj. subjekt, kterému bude </w:t>
      </w:r>
      <w:r w:rsidR="10173E36" w:rsidRPr="109515E8">
        <w:rPr>
          <w:rFonts w:ascii="Calibri" w:eastAsia="Calibri" w:hAnsi="Calibri" w:cs="Calibri"/>
        </w:rPr>
        <w:t>na základě hodnotícího procesu</w:t>
      </w:r>
      <w:r w:rsidR="10173E36" w:rsidRPr="109515E8">
        <w:t xml:space="preserve"> </w:t>
      </w:r>
      <w:r w:rsidR="74F9FD0A" w:rsidRPr="109515E8">
        <w:rPr>
          <w:rFonts w:eastAsia="Calibri" w:cs="Calibri"/>
        </w:rPr>
        <w:t xml:space="preserve">vydáno Rozhodnutí o poskytnutí dotace a </w:t>
      </w:r>
      <w:r w:rsidR="7A6305A1" w:rsidRPr="109515E8">
        <w:rPr>
          <w:rFonts w:ascii="Calibri" w:eastAsia="Calibri" w:hAnsi="Calibri" w:cs="Calibri"/>
        </w:rPr>
        <w:t>stane se jejím</w:t>
      </w:r>
      <w:r w:rsidR="7A6305A1" w:rsidRPr="109515E8">
        <w:t xml:space="preserve"> </w:t>
      </w:r>
      <w:r w:rsidR="74F9FD0A" w:rsidRPr="109515E8">
        <w:rPr>
          <w:rFonts w:eastAsia="Calibri" w:cs="Calibri"/>
        </w:rPr>
        <w:t>příjemce</w:t>
      </w:r>
      <w:r w:rsidR="4367A68E" w:rsidRPr="109515E8">
        <w:rPr>
          <w:rFonts w:eastAsia="Calibri" w:cs="Calibri"/>
        </w:rPr>
        <w:t>m</w:t>
      </w:r>
      <w:r w:rsidR="74F9FD0A" w:rsidRPr="109515E8">
        <w:rPr>
          <w:rFonts w:eastAsia="Calibri" w:cs="Calibri"/>
        </w:rPr>
        <w:t xml:space="preserve">) </w:t>
      </w:r>
      <w:r>
        <w:t xml:space="preserve">uzavřel smluvní </w:t>
      </w:r>
      <w:r w:rsidR="639481DA">
        <w:t xml:space="preserve">vztah </w:t>
      </w:r>
      <w:r>
        <w:t xml:space="preserve">s některým </w:t>
      </w:r>
      <w:r w:rsidR="3A8CC3EB">
        <w:t xml:space="preserve">z </w:t>
      </w:r>
      <w:r>
        <w:t>držitel</w:t>
      </w:r>
      <w:r w:rsidR="60F2E458">
        <w:t>ů</w:t>
      </w:r>
      <w:r>
        <w:t xml:space="preserve"> práv k využívání rádiových kmitočtů pro zajištění sítí elektronických komunikací v kmitočtových pásmech 700, 800, 900, 1800, 2100, 2600 a/nebo 3600 MHz</w:t>
      </w:r>
      <w:r w:rsidR="74F9FD0A">
        <w:t xml:space="preserve"> (dále jen „mobilním operátorem“ nebo „MNO“)</w:t>
      </w:r>
      <w:r w:rsidR="6DB3528E">
        <w:t>, kter</w:t>
      </w:r>
      <w:r w:rsidR="74F9FD0A">
        <w:t xml:space="preserve">ý bude zaměřen na zajištění </w:t>
      </w:r>
      <w:r w:rsidR="496DB7B4">
        <w:t>provozování sítě 5G a </w:t>
      </w:r>
      <w:r w:rsidR="74F9FD0A">
        <w:t xml:space="preserve">poskytování služeb </w:t>
      </w:r>
      <w:r w:rsidR="6DB3528E">
        <w:t>ve standardu 5G</w:t>
      </w:r>
      <w:r w:rsidR="496DB7B4">
        <w:t xml:space="preserve"> (dále jen „smluvní vztah“)</w:t>
      </w:r>
      <w:r w:rsidR="6DB3528E">
        <w:t xml:space="preserve">. </w:t>
      </w:r>
    </w:p>
    <w:p w14:paraId="3F65B2B5" w14:textId="20A80E82" w:rsidR="00720988" w:rsidRDefault="2593F7B3" w:rsidP="003662EC">
      <w:pPr>
        <w:pStyle w:val="Style1"/>
        <w:numPr>
          <w:ilvl w:val="0"/>
          <w:numId w:val="27"/>
        </w:numPr>
        <w:ind w:left="284" w:hanging="284"/>
      </w:pPr>
      <w:r>
        <w:t>Uzavřený</w:t>
      </w:r>
      <w:r w:rsidR="6DB3528E">
        <w:t xml:space="preserve"> smluvní vztah nemusí být realizován na základě výběrového řízení </w:t>
      </w:r>
      <w:r w:rsidR="1063BCC3">
        <w:t>provedeného</w:t>
      </w:r>
      <w:r w:rsidR="6DB3528E">
        <w:t xml:space="preserve"> v </w:t>
      </w:r>
      <w:r w:rsidR="1A6220C5">
        <w:t>souladu</w:t>
      </w:r>
      <w:r w:rsidR="6DB3528E">
        <w:t xml:space="preserve"> se zákonem č. 134/2016 Sb., o zadávání veřejných zakázek</w:t>
      </w:r>
      <w:r w:rsidR="001758FC">
        <w:t>,</w:t>
      </w:r>
      <w:r w:rsidR="6DB3528E">
        <w:t xml:space="preserve"> poněvadž tento smluvní stav není zaměřen na řešení dodavatelsko-odběrat</w:t>
      </w:r>
      <w:r w:rsidR="23134DCD">
        <w:t>e</w:t>
      </w:r>
      <w:r w:rsidR="6DB3528E">
        <w:t>lských vztahů mezi obchodními subjekty, ale má konsorciální charakter uzavřený s cílem společně dosáhnout rozvoj</w:t>
      </w:r>
      <w:r w:rsidR="1986B5A6">
        <w:t>e</w:t>
      </w:r>
      <w:r w:rsidR="6DB3528E">
        <w:t xml:space="preserve"> podnikatelských aktivit obou </w:t>
      </w:r>
      <w:r w:rsidR="5C0B5ABE">
        <w:t>subjektů, jenž má za cíl s využitím veřejných prostředků pokrýt stanovené území signálem 5G, a následně poskytovat obyvatelstvu, soukromým subjektům, statní správě a místní samosprávě na tomto území mobilní služby elektronických komunikací.</w:t>
      </w:r>
    </w:p>
    <w:p w14:paraId="76D19B6E" w14:textId="77777777" w:rsidR="00720988" w:rsidRPr="00720988" w:rsidRDefault="00720988" w:rsidP="00720988">
      <w:pPr>
        <w:spacing w:line="276" w:lineRule="auto"/>
        <w:rPr>
          <w:rFonts w:eastAsia="Calibri" w:cs="Calibri"/>
          <w:b/>
        </w:rPr>
      </w:pPr>
    </w:p>
    <w:p w14:paraId="6244D2CE" w14:textId="5F8B7FAE" w:rsidR="00720988" w:rsidRPr="00F042CB" w:rsidRDefault="00720988" w:rsidP="00720988">
      <w:pPr>
        <w:shd w:val="clear" w:color="auto" w:fill="D9E2F3" w:themeFill="accent1" w:themeFillTint="33"/>
        <w:spacing w:line="276" w:lineRule="auto"/>
        <w:ind w:left="426" w:hanging="426"/>
        <w:rPr>
          <w:rFonts w:eastAsia="Calibri" w:cs="Calibri"/>
          <w:b/>
          <w:sz w:val="24"/>
        </w:rPr>
      </w:pPr>
      <w:r>
        <w:rPr>
          <w:rFonts w:eastAsia="Calibri" w:cs="Calibri"/>
          <w:b/>
          <w:sz w:val="24"/>
        </w:rPr>
        <w:t xml:space="preserve">2. </w:t>
      </w:r>
      <w:r>
        <w:rPr>
          <w:rFonts w:eastAsia="Calibri" w:cs="Calibri"/>
          <w:b/>
          <w:sz w:val="24"/>
        </w:rPr>
        <w:tab/>
      </w:r>
      <w:r w:rsidR="003662EC">
        <w:rPr>
          <w:rFonts w:eastAsia="Calibri" w:cs="Calibri"/>
          <w:b/>
          <w:sz w:val="24"/>
        </w:rPr>
        <w:t>Náplň smluvního vztahu</w:t>
      </w:r>
      <w:r w:rsidR="007A1634">
        <w:rPr>
          <w:rFonts w:eastAsia="Calibri" w:cs="Calibri"/>
          <w:b/>
          <w:sz w:val="24"/>
        </w:rPr>
        <w:t xml:space="preserve"> a související právní aspekty</w:t>
      </w:r>
    </w:p>
    <w:p w14:paraId="05580ED1" w14:textId="11BA2736" w:rsidR="00720988" w:rsidRDefault="2593F7B3" w:rsidP="003662EC">
      <w:pPr>
        <w:pStyle w:val="Style1"/>
        <w:numPr>
          <w:ilvl w:val="0"/>
          <w:numId w:val="27"/>
        </w:numPr>
        <w:ind w:left="284" w:hanging="284"/>
        <w:rPr>
          <w:rFonts w:eastAsia="Calibri" w:cs="Calibri"/>
        </w:rPr>
      </w:pPr>
      <w:r>
        <w:t>Smluvní</w:t>
      </w:r>
      <w:r w:rsidRPr="109515E8">
        <w:rPr>
          <w:rFonts w:eastAsia="Calibri" w:cs="Calibri"/>
        </w:rPr>
        <w:t xml:space="preserve"> vztah musí potvrzovat, že</w:t>
      </w:r>
      <w:r w:rsidR="496DB7B4" w:rsidRPr="109515E8">
        <w:rPr>
          <w:rFonts w:eastAsia="Calibri" w:cs="Calibri"/>
        </w:rPr>
        <w:t>:</w:t>
      </w:r>
    </w:p>
    <w:p w14:paraId="2D7EFEF0" w14:textId="06EAAB6C" w:rsidR="00DC6CAF" w:rsidRDefault="496DB7B4" w:rsidP="00DC6CAF">
      <w:pPr>
        <w:pStyle w:val="Style1"/>
        <w:numPr>
          <w:ilvl w:val="1"/>
          <w:numId w:val="27"/>
        </w:numPr>
        <w:ind w:left="567" w:hanging="283"/>
        <w:rPr>
          <w:rFonts w:eastAsia="Calibri" w:cs="Calibri"/>
        </w:rPr>
      </w:pPr>
      <w:r w:rsidRPr="109515E8">
        <w:rPr>
          <w:rFonts w:eastAsia="Calibri" w:cs="Calibri"/>
        </w:rPr>
        <w:t xml:space="preserve">Výběr intervenční oblasti (oblastí) </w:t>
      </w:r>
      <w:r w:rsidR="1AF39578" w:rsidRPr="109515E8">
        <w:rPr>
          <w:rFonts w:eastAsia="Calibri" w:cs="Calibri"/>
        </w:rPr>
        <w:t xml:space="preserve">je </w:t>
      </w:r>
      <w:r w:rsidR="5B519C9A" w:rsidRPr="109515E8">
        <w:rPr>
          <w:rFonts w:eastAsia="Calibri" w:cs="Calibri"/>
        </w:rPr>
        <w:t>konsensuálně</w:t>
      </w:r>
      <w:r w:rsidRPr="109515E8">
        <w:rPr>
          <w:rFonts w:eastAsia="Calibri" w:cs="Calibri"/>
        </w:rPr>
        <w:t xml:space="preserve"> dohodnutý</w:t>
      </w:r>
      <w:r w:rsidR="0A5B2192" w:rsidRPr="109515E8">
        <w:rPr>
          <w:rFonts w:eastAsia="Calibri" w:cs="Calibri"/>
        </w:rPr>
        <w:t>;</w:t>
      </w:r>
      <w:r w:rsidRPr="109515E8">
        <w:rPr>
          <w:rFonts w:eastAsia="Calibri" w:cs="Calibri"/>
        </w:rPr>
        <w:t xml:space="preserve"> </w:t>
      </w:r>
    </w:p>
    <w:p w14:paraId="5781BBBA" w14:textId="48E94A6D" w:rsidR="00DC6CAF" w:rsidRDefault="496DB7B4" w:rsidP="00DC6CAF">
      <w:pPr>
        <w:pStyle w:val="Style1"/>
        <w:numPr>
          <w:ilvl w:val="1"/>
          <w:numId w:val="27"/>
        </w:numPr>
        <w:ind w:left="567" w:hanging="283"/>
        <w:rPr>
          <w:rFonts w:eastAsia="Calibri" w:cs="Calibri"/>
        </w:rPr>
      </w:pPr>
      <w:r>
        <w:rPr>
          <w:rFonts w:eastAsia="Calibri" w:cs="Calibri"/>
        </w:rPr>
        <w:t>Technické a provozní parametr</w:t>
      </w:r>
      <w:r w:rsidR="74FD7A6A">
        <w:rPr>
          <w:rFonts w:eastAsia="Calibri" w:cs="Calibri"/>
        </w:rPr>
        <w:t>y</w:t>
      </w:r>
      <w:r>
        <w:rPr>
          <w:rFonts w:eastAsia="Calibri" w:cs="Calibri"/>
        </w:rPr>
        <w:t xml:space="preserve"> pasivní infrastruktury</w:t>
      </w:r>
      <w:r w:rsidR="000E58C4">
        <w:rPr>
          <w:rFonts w:eastAsia="Calibri" w:cs="Calibri"/>
        </w:rPr>
        <w:t xml:space="preserve"> 5G</w:t>
      </w:r>
      <w:r>
        <w:rPr>
          <w:rFonts w:eastAsia="Calibri" w:cs="Calibri"/>
        </w:rPr>
        <w:t xml:space="preserve"> budou akceptovatelné pro smluvního MNO a budou </w:t>
      </w:r>
      <w:r w:rsidR="5C77D369">
        <w:rPr>
          <w:rStyle w:val="normaltextrun"/>
          <w:rFonts w:ascii="Calibri" w:hAnsi="Calibri" w:cs="Calibri"/>
          <w:color w:val="000000"/>
          <w:shd w:val="clear" w:color="auto" w:fill="FFFFFF"/>
        </w:rPr>
        <w:t xml:space="preserve">schopny v dostatečném kapacitním rozsahu </w:t>
      </w:r>
      <w:r w:rsidR="2013B32D">
        <w:rPr>
          <w:rStyle w:val="normaltextrun"/>
          <w:rFonts w:ascii="Calibri" w:hAnsi="Calibri" w:cs="Calibri"/>
          <w:color w:val="000000"/>
          <w:shd w:val="clear" w:color="auto" w:fill="FFFFFF"/>
        </w:rPr>
        <w:t>i</w:t>
      </w:r>
      <w:r w:rsidR="5C77D369">
        <w:rPr>
          <w:rStyle w:val="normaltextrun"/>
          <w:rFonts w:ascii="Calibri" w:hAnsi="Calibri" w:cs="Calibri"/>
          <w:color w:val="000000"/>
          <w:shd w:val="clear" w:color="auto" w:fill="FFFFFF"/>
        </w:rPr>
        <w:t xml:space="preserve"> v rozsahu povinností stanovených v podmínkách aukce kmitočtů 5G umožnit poskytování služeb 5G pro smluvního MNO včetně poskytování velkoobchodní nabídky pro ostatní MNO</w:t>
      </w:r>
      <w:r w:rsidR="56156A19">
        <w:rPr>
          <w:rStyle w:val="normaltextrun"/>
          <w:rFonts w:ascii="Calibri" w:hAnsi="Calibri" w:cs="Calibri"/>
          <w:color w:val="000000"/>
          <w:shd w:val="clear" w:color="auto" w:fill="FFFFFF"/>
        </w:rPr>
        <w:t xml:space="preserve">; v této oblasti bude </w:t>
      </w:r>
      <w:r w:rsidR="61B832FE">
        <w:rPr>
          <w:rStyle w:val="normaltextrun"/>
          <w:rFonts w:ascii="Calibri" w:hAnsi="Calibri" w:cs="Calibri"/>
          <w:color w:val="000000"/>
          <w:shd w:val="clear" w:color="auto" w:fill="FFFFFF"/>
        </w:rPr>
        <w:t>zohledněna</w:t>
      </w:r>
      <w:r w:rsidR="56156A19">
        <w:rPr>
          <w:rStyle w:val="normaltextrun"/>
          <w:rFonts w:ascii="Calibri" w:hAnsi="Calibri" w:cs="Calibri"/>
          <w:color w:val="000000"/>
          <w:shd w:val="clear" w:color="auto" w:fill="FFFFFF"/>
        </w:rPr>
        <w:t xml:space="preserve"> </w:t>
      </w:r>
      <w:r w:rsidR="5C77D369">
        <w:rPr>
          <w:rStyle w:val="normaltextrun"/>
          <w:rFonts w:ascii="Calibri" w:hAnsi="Calibri" w:cs="Calibri"/>
          <w:color w:val="000000"/>
          <w:shd w:val="clear" w:color="auto" w:fill="FFFFFF"/>
        </w:rPr>
        <w:t>investiční přiměřenost</w:t>
      </w:r>
      <w:r w:rsidR="56156A19">
        <w:rPr>
          <w:rStyle w:val="normaltextrun"/>
          <w:rFonts w:ascii="Calibri" w:hAnsi="Calibri" w:cs="Calibri"/>
          <w:color w:val="000000"/>
          <w:shd w:val="clear" w:color="auto" w:fill="FFFFFF"/>
        </w:rPr>
        <w:t>;</w:t>
      </w:r>
    </w:p>
    <w:p w14:paraId="2F0B96BF" w14:textId="49A1D43A" w:rsidR="00FB4203" w:rsidRDefault="0A5B2192" w:rsidP="00FB4203">
      <w:pPr>
        <w:pStyle w:val="Style1"/>
        <w:numPr>
          <w:ilvl w:val="1"/>
          <w:numId w:val="27"/>
        </w:numPr>
        <w:ind w:left="567" w:hanging="283"/>
        <w:rPr>
          <w:rFonts w:eastAsia="Calibri" w:cs="Calibri"/>
        </w:rPr>
      </w:pPr>
      <w:r w:rsidRPr="109515E8">
        <w:rPr>
          <w:rFonts w:eastAsia="Calibri" w:cs="Calibri"/>
        </w:rPr>
        <w:t>Provozování sítě 5G v dané intervenční oblasti nebude započítáván</w:t>
      </w:r>
      <w:r w:rsidR="1FF95767" w:rsidRPr="109515E8">
        <w:rPr>
          <w:rFonts w:eastAsia="Calibri" w:cs="Calibri"/>
        </w:rPr>
        <w:t>o</w:t>
      </w:r>
      <w:r w:rsidRPr="109515E8">
        <w:rPr>
          <w:rFonts w:eastAsia="Calibri" w:cs="Calibri"/>
        </w:rPr>
        <w:t xml:space="preserve"> smluvnímu MNO a ani ostatním MNO, kteří požádají o velkoobchodní přístup, do procentuálního pokrytí obyvatel České republiky či její administrativní části ani do procentuálního pokrytí území České republiky či její administrativní části mobilním signálem dle podmínek dosavadních aukcí 5G (viz rozvojová kritéria podmínek aukce kmitočtů 5G). Zároveň nebude </w:t>
      </w:r>
      <w:r w:rsidR="6CFFF9BE" w:rsidRPr="109515E8">
        <w:rPr>
          <w:rFonts w:ascii="Calibri" w:eastAsia="Calibri" w:hAnsi="Calibri" w:cs="Calibri"/>
        </w:rPr>
        <w:t xml:space="preserve">šíření </w:t>
      </w:r>
      <w:r w:rsidR="000E58C4">
        <w:rPr>
          <w:rFonts w:ascii="Calibri" w:eastAsia="Calibri" w:hAnsi="Calibri" w:cs="Calibri"/>
        </w:rPr>
        <w:t xml:space="preserve">mobilního </w:t>
      </w:r>
      <w:r w:rsidR="6CFFF9BE" w:rsidRPr="109515E8">
        <w:rPr>
          <w:rFonts w:ascii="Calibri" w:eastAsia="Calibri" w:hAnsi="Calibri" w:cs="Calibri"/>
        </w:rPr>
        <w:t xml:space="preserve">signálu </w:t>
      </w:r>
      <w:r w:rsidRPr="109515E8">
        <w:rPr>
          <w:rFonts w:eastAsia="Calibri" w:cs="Calibri"/>
        </w:rPr>
        <w:t>v dané intervenční oblasti započítáno ani do ostatních rozvojových či jiných kritérií vyplývajících z podmínek aukce kmitočtů pro sítě 5G.</w:t>
      </w:r>
    </w:p>
    <w:p w14:paraId="60578CA9" w14:textId="40493F95" w:rsidR="00507659" w:rsidRDefault="00B64EDB" w:rsidP="00FB4203">
      <w:pPr>
        <w:pStyle w:val="Style1"/>
        <w:numPr>
          <w:ilvl w:val="1"/>
          <w:numId w:val="27"/>
        </w:numPr>
        <w:ind w:left="567" w:hanging="283"/>
        <w:rPr>
          <w:rFonts w:eastAsia="Calibri" w:cs="Calibri"/>
        </w:rPr>
      </w:pPr>
      <w:r>
        <w:rPr>
          <w:rFonts w:eastAsia="Calibri" w:cs="Calibri"/>
        </w:rPr>
        <w:t>Kvalita provozované mobilní sítě</w:t>
      </w:r>
      <w:r w:rsidRPr="00B64EDB">
        <w:rPr>
          <w:rFonts w:eastAsia="Calibri" w:cs="Calibri"/>
        </w:rPr>
        <w:t xml:space="preserve"> </w:t>
      </w:r>
      <w:r>
        <w:rPr>
          <w:rFonts w:eastAsia="Calibri" w:cs="Calibri"/>
        </w:rPr>
        <w:t>5G a poskytované služby 5G mobilním operátorem bude vykazovat parametry stanovené</w:t>
      </w:r>
      <w:r w:rsidR="005F3DCA">
        <w:rPr>
          <w:rFonts w:eastAsia="Calibri" w:cs="Calibri"/>
        </w:rPr>
        <w:t xml:space="preserve"> v</w:t>
      </w:r>
      <w:r>
        <w:rPr>
          <w:rFonts w:eastAsia="Calibri" w:cs="Calibri"/>
        </w:rPr>
        <w:t xml:space="preserve"> Příloze 5 </w:t>
      </w:r>
      <w:r>
        <w:t xml:space="preserve">k </w:t>
      </w:r>
      <w:r w:rsidR="005F3DCA">
        <w:t>„</w:t>
      </w:r>
      <w:r>
        <w:t>Vyhlášení výběrového řízení za účelem udělení práv k využívání rádiových kmitočtů pro zajištění sítí elektronických komunikací v kmitočtových pásmech 700 MHz a 3400–3600 MHz</w:t>
      </w:r>
      <w:r w:rsidR="005F3DCA">
        <w:t xml:space="preserve">“ pro obydlená území u parametru výkon referenčního signálu RSRP v rozsahu – 109 </w:t>
      </w:r>
      <w:proofErr w:type="spellStart"/>
      <w:r w:rsidR="005F3DCA">
        <w:t>dBm</w:t>
      </w:r>
      <w:proofErr w:type="spellEnd"/>
      <w:r w:rsidR="005F3DCA">
        <w:t xml:space="preserve"> až – 100dBm v závislosti na využívaném kmitočtovém pásmu, SINR = -5dB</w:t>
      </w:r>
      <w:r w:rsidR="00A37361">
        <w:t xml:space="preserve">, sestupná propustnost </w:t>
      </w:r>
      <w:proofErr w:type="spellStart"/>
      <w:r w:rsidR="00A37361">
        <w:t>download</w:t>
      </w:r>
      <w:proofErr w:type="spellEnd"/>
      <w:r w:rsidR="00A37361">
        <w:t xml:space="preserve"> 50 Mb/s na sektor antény</w:t>
      </w:r>
      <w:r w:rsidR="007F6BDA">
        <w:t xml:space="preserve"> a</w:t>
      </w:r>
      <w:r w:rsidR="00A37361">
        <w:t xml:space="preserve"> sestupná propustnost </w:t>
      </w:r>
      <w:proofErr w:type="spellStart"/>
      <w:r w:rsidR="00A37361">
        <w:t>download</w:t>
      </w:r>
      <w:proofErr w:type="spellEnd"/>
      <w:r w:rsidR="00A37361">
        <w:t xml:space="preserve"> 10 Mb/s na koncového </w:t>
      </w:r>
      <w:r w:rsidR="00A37361">
        <w:lastRenderedPageBreak/>
        <w:t xml:space="preserve">uživatele </w:t>
      </w:r>
      <w:r w:rsidR="007F6BDA">
        <w:t>měřená dle metodiky ČTÚ-10 330/2021-622 ze dne 1. března 2021 ve znění pozdějších změn či předpisů tento předpis nahrazující.</w:t>
      </w:r>
    </w:p>
    <w:p w14:paraId="5599E388" w14:textId="7A900695" w:rsidR="00711067" w:rsidRPr="0041481E" w:rsidRDefault="0A5B2192" w:rsidP="0041481E">
      <w:pPr>
        <w:pStyle w:val="Style1"/>
        <w:numPr>
          <w:ilvl w:val="1"/>
          <w:numId w:val="27"/>
        </w:numPr>
        <w:ind w:left="567" w:hanging="283"/>
        <w:rPr>
          <w:rStyle w:val="normaltextrun"/>
          <w:rFonts w:cs="Calibri"/>
          <w:color w:val="000000"/>
          <w:shd w:val="clear" w:color="auto" w:fill="FFFFFF"/>
        </w:rPr>
      </w:pPr>
      <w:r>
        <w:rPr>
          <w:rStyle w:val="normaltextrun"/>
          <w:rFonts w:ascii="Calibri" w:hAnsi="Calibri" w:cs="Calibri"/>
          <w:color w:val="000000"/>
          <w:shd w:val="clear" w:color="auto" w:fill="FFFFFF"/>
        </w:rPr>
        <w:t>Vybudovaná pasivní infrastruktura 5G a instalov</w:t>
      </w:r>
      <w:r w:rsidR="31874332">
        <w:rPr>
          <w:rStyle w:val="normaltextrun"/>
          <w:rFonts w:ascii="Calibri" w:hAnsi="Calibri" w:cs="Calibri"/>
          <w:color w:val="000000"/>
          <w:shd w:val="clear" w:color="auto" w:fill="FFFFFF"/>
        </w:rPr>
        <w:t>aná</w:t>
      </w:r>
      <w:r>
        <w:rPr>
          <w:rStyle w:val="normaltextrun"/>
          <w:rFonts w:ascii="Calibri" w:hAnsi="Calibri" w:cs="Calibri"/>
          <w:color w:val="000000"/>
          <w:shd w:val="clear" w:color="auto" w:fill="FFFFFF"/>
        </w:rPr>
        <w:t xml:space="preserve"> aktivní zařízení </w:t>
      </w:r>
      <w:r w:rsidRPr="00FB4203">
        <w:rPr>
          <w:rFonts w:eastAsia="Calibri"/>
        </w:rPr>
        <w:t>nepoškodí</w:t>
      </w:r>
      <w:r>
        <w:rPr>
          <w:rStyle w:val="normaltextrun"/>
          <w:rFonts w:ascii="Calibri" w:hAnsi="Calibri" w:cs="Calibri"/>
          <w:color w:val="000000"/>
          <w:shd w:val="clear" w:color="auto" w:fill="FFFFFF"/>
        </w:rPr>
        <w:t xml:space="preserve"> environmentální cíle České republiky ve smyslu nařízení (EU) 2020/852; v rámci tohoto záměru alespoň 70 % stavebního a demoličního odpadu bude připraveno k opětovnému použití nebo recyklaci.</w:t>
      </w:r>
    </w:p>
    <w:p w14:paraId="0656C96F" w14:textId="2BB0A222" w:rsidR="0093236F" w:rsidRDefault="0A5B2192" w:rsidP="00FB4203">
      <w:pPr>
        <w:pStyle w:val="Style1"/>
        <w:numPr>
          <w:ilvl w:val="1"/>
          <w:numId w:val="27"/>
        </w:numPr>
        <w:ind w:left="567" w:hanging="283"/>
        <w:rPr>
          <w:rFonts w:eastAsia="Calibri" w:cs="Calibri"/>
        </w:rPr>
      </w:pPr>
      <w:r w:rsidRPr="109515E8">
        <w:rPr>
          <w:rFonts w:eastAsia="Calibri" w:cs="Calibri"/>
        </w:rPr>
        <w:t xml:space="preserve">Na vybudované pasivní infrastruktuře 5G </w:t>
      </w:r>
    </w:p>
    <w:p w14:paraId="6C36EA0E" w14:textId="28525227" w:rsidR="0093236F" w:rsidRDefault="16900244" w:rsidP="0093236F">
      <w:pPr>
        <w:pStyle w:val="Style1"/>
        <w:numPr>
          <w:ilvl w:val="2"/>
          <w:numId w:val="27"/>
        </w:numPr>
        <w:ind w:left="851" w:hanging="284"/>
        <w:rPr>
          <w:rFonts w:eastAsia="Calibri" w:cs="Calibri"/>
        </w:rPr>
      </w:pPr>
      <w:r w:rsidRPr="109515E8">
        <w:rPr>
          <w:rFonts w:eastAsia="Calibri" w:cs="Calibri"/>
        </w:rPr>
        <w:t xml:space="preserve">budou </w:t>
      </w:r>
      <w:r w:rsidR="004165BD">
        <w:t>poskytovány veřejně dostupné služby elektronických komunikací prostřednictvím (i) 2G a 4G technologií v rozsahu služeb (hlas</w:t>
      </w:r>
      <w:r w:rsidR="00935E1C">
        <w:t>ové služby</w:t>
      </w:r>
      <w:r w:rsidR="004165BD">
        <w:t>, SMS</w:t>
      </w:r>
      <w:r w:rsidR="00935E1C">
        <w:t>; datové služby pouze prostřednictvím 4G</w:t>
      </w:r>
      <w:r w:rsidR="004165BD">
        <w:t>), a (</w:t>
      </w:r>
      <w:proofErr w:type="spellStart"/>
      <w:r w:rsidR="004165BD">
        <w:t>ii</w:t>
      </w:r>
      <w:proofErr w:type="spellEnd"/>
      <w:r w:rsidR="004165BD">
        <w:t>) 5G technologií v rozsahu služby přístupu k internetu EBB (</w:t>
      </w:r>
      <w:proofErr w:type="spellStart"/>
      <w:r w:rsidR="004165BD">
        <w:t>enhanced</w:t>
      </w:r>
      <w:proofErr w:type="spellEnd"/>
      <w:r w:rsidR="004165BD">
        <w:t xml:space="preserve"> </w:t>
      </w:r>
      <w:proofErr w:type="spellStart"/>
      <w:r w:rsidR="004165BD">
        <w:t>broadband</w:t>
      </w:r>
      <w:proofErr w:type="spellEnd"/>
      <w:r w:rsidR="004165BD">
        <w:t>) a datových služeb za účelem poskytování ekvivalentu hlasových služeb a SMS v kvalitě neznemožňující poskytování takových služeb</w:t>
      </w:r>
      <w:r w:rsidR="0E248F9B" w:rsidRPr="109515E8">
        <w:rPr>
          <w:rFonts w:eastAsia="Calibri" w:cs="Calibri"/>
        </w:rPr>
        <w:t>,</w:t>
      </w:r>
      <w:r w:rsidR="2EBA6E37" w:rsidRPr="109515E8">
        <w:rPr>
          <w:rFonts w:eastAsia="Calibri" w:cs="Calibri"/>
        </w:rPr>
        <w:t xml:space="preserve"> a to minimálně po dobu udržitelnosti</w:t>
      </w:r>
      <w:r w:rsidR="00B44635">
        <w:rPr>
          <w:rFonts w:eastAsia="Calibri" w:cs="Calibri"/>
        </w:rPr>
        <w:t xml:space="preserve"> </w:t>
      </w:r>
      <w:r w:rsidR="003A23F1">
        <w:rPr>
          <w:rFonts w:eastAsia="Calibri" w:cs="Calibri"/>
        </w:rPr>
        <w:t>s v</w:t>
      </w:r>
      <w:r w:rsidR="0056053C">
        <w:rPr>
          <w:rFonts w:eastAsia="Calibri" w:cs="Calibri"/>
        </w:rPr>
        <w:t>ý</w:t>
      </w:r>
      <w:r w:rsidR="003A23F1">
        <w:rPr>
          <w:rFonts w:eastAsia="Calibri" w:cs="Calibri"/>
        </w:rPr>
        <w:t>j</w:t>
      </w:r>
      <w:r w:rsidR="0056053C">
        <w:rPr>
          <w:rFonts w:eastAsia="Calibri" w:cs="Calibri"/>
        </w:rPr>
        <w:t>i</w:t>
      </w:r>
      <w:r w:rsidR="003A23F1">
        <w:rPr>
          <w:rFonts w:eastAsia="Calibri" w:cs="Calibri"/>
        </w:rPr>
        <w:t>mkou doby poskytování služeb</w:t>
      </w:r>
      <w:r w:rsidR="00263FFA">
        <w:rPr>
          <w:rFonts w:eastAsia="Calibri" w:cs="Calibri"/>
        </w:rPr>
        <w:t>, které nebudou mobilním operátorem poskytovány na zbytku území ČR</w:t>
      </w:r>
      <w:r w:rsidR="00B44635">
        <w:rPr>
          <w:rFonts w:eastAsia="Calibri" w:cs="Calibri"/>
        </w:rPr>
        <w:t>,</w:t>
      </w:r>
    </w:p>
    <w:p w14:paraId="5DB0A043" w14:textId="6A415B41" w:rsidR="00113369" w:rsidRDefault="000E58C4" w:rsidP="0093236F">
      <w:pPr>
        <w:pStyle w:val="Style1"/>
        <w:numPr>
          <w:ilvl w:val="2"/>
          <w:numId w:val="27"/>
        </w:numPr>
        <w:ind w:left="851" w:hanging="284"/>
        <w:rPr>
          <w:rFonts w:eastAsia="Calibri" w:cs="Calibri"/>
        </w:rPr>
      </w:pPr>
      <w:r>
        <w:rPr>
          <w:rFonts w:eastAsia="Calibri" w:cs="Calibri"/>
        </w:rPr>
        <w:t xml:space="preserve">budou poskytovány </w:t>
      </w:r>
      <w:r w:rsidR="59F81609" w:rsidRPr="109515E8">
        <w:rPr>
          <w:rFonts w:eastAsia="Calibri" w:cs="Calibri"/>
        </w:rPr>
        <w:t>služb</w:t>
      </w:r>
      <w:r>
        <w:rPr>
          <w:rFonts w:eastAsia="Calibri" w:cs="Calibri"/>
        </w:rPr>
        <w:t>y</w:t>
      </w:r>
      <w:r w:rsidR="59F81609" w:rsidRPr="109515E8">
        <w:rPr>
          <w:rFonts w:eastAsia="Calibri" w:cs="Calibri"/>
        </w:rPr>
        <w:t xml:space="preserve"> velkoobchodního </w:t>
      </w:r>
      <w:r w:rsidR="0A6EB6E3" w:rsidRPr="109515E8">
        <w:rPr>
          <w:rFonts w:eastAsia="Calibri" w:cs="Calibri"/>
        </w:rPr>
        <w:t>přístupu,</w:t>
      </w:r>
      <w:r w:rsidR="59F81609" w:rsidRPr="109515E8">
        <w:rPr>
          <w:rFonts w:eastAsia="Calibri" w:cs="Calibri"/>
        </w:rPr>
        <w:t xml:space="preserve"> a to </w:t>
      </w:r>
      <w:r w:rsidR="59F81609">
        <w:t>za spraved</w:t>
      </w:r>
      <w:r w:rsidR="59F81609" w:rsidRPr="109515E8">
        <w:rPr>
          <w:rStyle w:val="normaltextrun"/>
          <w:rFonts w:cs="Calibri"/>
        </w:rPr>
        <w:t>livých a </w:t>
      </w:r>
      <w:r w:rsidR="59F81609">
        <w:t>nediskriminačních</w:t>
      </w:r>
      <w:r w:rsidR="59F81609" w:rsidRPr="109515E8">
        <w:rPr>
          <w:rStyle w:val="normaltextrun"/>
          <w:rFonts w:cs="Calibri"/>
        </w:rPr>
        <w:t xml:space="preserve"> podmínek; přístup do pasivní infrastruktury bude časově neomezen</w:t>
      </w:r>
      <w:r w:rsidR="001758FC">
        <w:rPr>
          <w:rStyle w:val="normaltextrun"/>
          <w:rFonts w:cs="Calibri"/>
        </w:rPr>
        <w:t xml:space="preserve"> </w:t>
      </w:r>
      <w:r w:rsidR="001758FC">
        <w:rPr>
          <w:rStyle w:val="normaltextrun"/>
          <w:rFonts w:cs="Calibri"/>
        </w:rPr>
        <w:t>(tzn. po dobu životnosti příslušných prvků)</w:t>
      </w:r>
      <w:r w:rsidR="59F81609" w:rsidRPr="109515E8">
        <w:rPr>
          <w:rStyle w:val="normaltextrun"/>
          <w:rFonts w:cs="Calibri"/>
        </w:rPr>
        <w:t xml:space="preserve">, přístup do aktivní </w:t>
      </w:r>
      <w:r w:rsidR="4E9BE72C" w:rsidRPr="109515E8">
        <w:rPr>
          <w:rStyle w:val="normaltextrun"/>
          <w:rFonts w:cs="Calibri"/>
        </w:rPr>
        <w:t>infrastruktury</w:t>
      </w:r>
      <w:r w:rsidR="59F81609" w:rsidRPr="109515E8">
        <w:rPr>
          <w:rStyle w:val="normaltextrun"/>
          <w:rFonts w:cs="Calibri"/>
        </w:rPr>
        <w:t xml:space="preserve"> bude </w:t>
      </w:r>
      <w:r w:rsidR="148B25FF" w:rsidRPr="109515E8">
        <w:rPr>
          <w:rStyle w:val="normaltextrun"/>
          <w:rFonts w:cs="Calibri"/>
        </w:rPr>
        <w:t xml:space="preserve">po dobu </w:t>
      </w:r>
      <w:r w:rsidR="00FC3245">
        <w:rPr>
          <w:rStyle w:val="normaltextrun"/>
          <w:rFonts w:cs="Calibri"/>
        </w:rPr>
        <w:t>10</w:t>
      </w:r>
      <w:r w:rsidR="148B25FF" w:rsidRPr="109515E8">
        <w:rPr>
          <w:rStyle w:val="normaltextrun"/>
          <w:rFonts w:cs="Calibri"/>
        </w:rPr>
        <w:t xml:space="preserve"> let od spuštění</w:t>
      </w:r>
      <w:r w:rsidR="3864E20B" w:rsidRPr="109515E8">
        <w:rPr>
          <w:rStyle w:val="normaltextrun"/>
          <w:rFonts w:cs="Calibri"/>
        </w:rPr>
        <w:t>,</w:t>
      </w:r>
    </w:p>
    <w:p w14:paraId="0ECAFBC8" w14:textId="5FBF6921" w:rsidR="00F76BA0" w:rsidRDefault="3864E20B" w:rsidP="109515E8">
      <w:pPr>
        <w:pStyle w:val="Style1"/>
        <w:numPr>
          <w:ilvl w:val="2"/>
          <w:numId w:val="27"/>
        </w:numPr>
        <w:ind w:left="851" w:hanging="284"/>
      </w:pPr>
      <w:r w:rsidRPr="109515E8">
        <w:t>MNO bude poskytovat všechny velkoobchodní služby a povinnosti vyplývající ze závazků v právech k využívání rádiových kmitočtů pro zajištění sítí elektronických komunikací,</w:t>
      </w:r>
    </w:p>
    <w:p w14:paraId="25EBCC88" w14:textId="5BBD213B" w:rsidR="00F76BA0" w:rsidRDefault="3864E20B" w:rsidP="0093236F">
      <w:pPr>
        <w:pStyle w:val="Style1"/>
        <w:numPr>
          <w:ilvl w:val="2"/>
          <w:numId w:val="27"/>
        </w:numPr>
        <w:ind w:left="851" w:hanging="284"/>
        <w:rPr>
          <w:rFonts w:eastAsia="Calibri" w:cs="Calibri"/>
        </w:rPr>
      </w:pPr>
      <w:r w:rsidRPr="109515E8">
        <w:t>může být provozována</w:t>
      </w:r>
      <w:r w:rsidRPr="109515E8">
        <w:rPr>
          <w:color w:val="000000" w:themeColor="text1"/>
        </w:rPr>
        <w:t xml:space="preserve"> síť pro komunikaci PPDR</w:t>
      </w:r>
      <w:r w:rsidR="56156A19">
        <w:rPr>
          <w:rStyle w:val="normaltextrun"/>
          <w:rFonts w:ascii="Calibri" w:hAnsi="Calibri" w:cs="Calibri"/>
          <w:color w:val="000000"/>
          <w:shd w:val="clear" w:color="auto" w:fill="FFFFFF"/>
        </w:rPr>
        <w:t>,</w:t>
      </w:r>
    </w:p>
    <w:p w14:paraId="15A8BCD3" w14:textId="0F28C86B" w:rsidR="00FB4203" w:rsidRDefault="565C39D5" w:rsidP="0093236F">
      <w:pPr>
        <w:pStyle w:val="Style1"/>
        <w:numPr>
          <w:ilvl w:val="2"/>
          <w:numId w:val="27"/>
        </w:numPr>
        <w:ind w:left="851" w:hanging="284"/>
        <w:rPr>
          <w:rFonts w:eastAsia="Calibri" w:cs="Calibri"/>
        </w:rPr>
      </w:pPr>
      <w:r w:rsidRPr="109515E8">
        <w:rPr>
          <w:rFonts w:ascii="Calibri" w:eastAsia="Calibri" w:hAnsi="Calibri" w:cs="Calibri"/>
        </w:rPr>
        <w:t xml:space="preserve">mohou být provozovány </w:t>
      </w:r>
      <w:r w:rsidR="509C3C2E" w:rsidRPr="109515E8">
        <w:rPr>
          <w:rFonts w:eastAsia="Calibri" w:cs="Calibri"/>
        </w:rPr>
        <w:t xml:space="preserve">mobilní datové služby </w:t>
      </w:r>
      <w:r w:rsidR="0A5B2192" w:rsidRPr="109515E8">
        <w:rPr>
          <w:rFonts w:eastAsia="Calibri" w:cs="Calibri"/>
        </w:rPr>
        <w:t>v pevném místě</w:t>
      </w:r>
      <w:r w:rsidR="509C3C2E" w:rsidRPr="109515E8">
        <w:rPr>
          <w:rFonts w:eastAsia="Calibri" w:cs="Calibri"/>
        </w:rPr>
        <w:t>, a</w:t>
      </w:r>
      <w:r w:rsidR="6F15946C" w:rsidRPr="109515E8">
        <w:rPr>
          <w:rFonts w:eastAsia="Calibri" w:cs="Calibri"/>
        </w:rPr>
        <w:t>le</w:t>
      </w:r>
      <w:r w:rsidR="509C3C2E" w:rsidRPr="109515E8">
        <w:rPr>
          <w:rFonts w:eastAsia="Calibri" w:cs="Calibri"/>
        </w:rPr>
        <w:t xml:space="preserve"> jen </w:t>
      </w:r>
      <w:r w:rsidR="0A5B2192" w:rsidRPr="109515E8">
        <w:rPr>
          <w:rFonts w:eastAsia="Calibri" w:cs="Calibri"/>
        </w:rPr>
        <w:t>v</w:t>
      </w:r>
      <w:r w:rsidR="5079D593" w:rsidRPr="109515E8">
        <w:rPr>
          <w:rFonts w:eastAsia="Calibri" w:cs="Calibri"/>
        </w:rPr>
        <w:t>e</w:t>
      </w:r>
      <w:r w:rsidR="0A5B2192" w:rsidRPr="109515E8">
        <w:rPr>
          <w:rFonts w:eastAsia="Calibri" w:cs="Calibri"/>
        </w:rPr>
        <w:t> stanovených adresních místech</w:t>
      </w:r>
      <w:r w:rsidR="509C3C2E" w:rsidRPr="109515E8">
        <w:rPr>
          <w:rFonts w:eastAsia="Calibri" w:cs="Calibri"/>
        </w:rPr>
        <w:t xml:space="preserve"> </w:t>
      </w:r>
      <w:r w:rsidR="0A5B2192" w:rsidRPr="109515E8">
        <w:rPr>
          <w:rFonts w:eastAsia="Calibri" w:cs="Calibri"/>
        </w:rPr>
        <w:t>ve vybraných intervenčních oblastech s tím, že pro každ</w:t>
      </w:r>
      <w:r w:rsidR="509C3C2E" w:rsidRPr="109515E8">
        <w:rPr>
          <w:rFonts w:eastAsia="Calibri" w:cs="Calibri"/>
        </w:rPr>
        <w:t xml:space="preserve">é adresní místo bude </w:t>
      </w:r>
      <w:r w:rsidR="447BD9B2" w:rsidRPr="109515E8">
        <w:rPr>
          <w:rFonts w:eastAsia="Calibri" w:cs="Calibri"/>
        </w:rPr>
        <w:t>zajištěna</w:t>
      </w:r>
      <w:r w:rsidR="509C3C2E" w:rsidRPr="109515E8">
        <w:rPr>
          <w:rFonts w:eastAsia="Calibri" w:cs="Calibri"/>
        </w:rPr>
        <w:t xml:space="preserve"> </w:t>
      </w:r>
      <w:r w:rsidR="0A5B2192" w:rsidRPr="109515E8">
        <w:rPr>
          <w:rFonts w:eastAsia="Calibri" w:cs="Calibri"/>
        </w:rPr>
        <w:t>stanoven</w:t>
      </w:r>
      <w:r w:rsidR="509C3C2E" w:rsidRPr="109515E8">
        <w:rPr>
          <w:rFonts w:eastAsia="Calibri" w:cs="Calibri"/>
        </w:rPr>
        <w:t>á</w:t>
      </w:r>
      <w:r w:rsidR="0A5B2192" w:rsidRPr="109515E8">
        <w:rPr>
          <w:rFonts w:eastAsia="Calibri" w:cs="Calibri"/>
        </w:rPr>
        <w:t xml:space="preserve"> minimální rychlost přenosu dat</w:t>
      </w:r>
      <w:r w:rsidR="509C3C2E" w:rsidRPr="109515E8">
        <w:rPr>
          <w:rFonts w:eastAsia="Calibri" w:cs="Calibri"/>
        </w:rPr>
        <w:t>,</w:t>
      </w:r>
    </w:p>
    <w:p w14:paraId="6E4718A6" w14:textId="7238FEB9" w:rsidR="0093236F" w:rsidRPr="003662EC" w:rsidRDefault="7453919F" w:rsidP="0093236F">
      <w:pPr>
        <w:pStyle w:val="Style1"/>
        <w:numPr>
          <w:ilvl w:val="2"/>
          <w:numId w:val="27"/>
        </w:numPr>
        <w:ind w:left="851" w:hanging="284"/>
        <w:rPr>
          <w:rFonts w:eastAsia="Calibri" w:cs="Calibri"/>
        </w:rPr>
      </w:pPr>
      <w:r w:rsidRPr="109515E8">
        <w:rPr>
          <w:rFonts w:ascii="Calibri" w:eastAsia="Calibri" w:hAnsi="Calibri" w:cs="Calibri"/>
        </w:rPr>
        <w:t xml:space="preserve">mohou být provozovány </w:t>
      </w:r>
      <w:r w:rsidR="509C3C2E" w:rsidRPr="109515E8">
        <w:rPr>
          <w:rFonts w:eastAsia="Calibri" w:cs="Calibri"/>
        </w:rPr>
        <w:t>technologi</w:t>
      </w:r>
      <w:r w:rsidR="369E3753" w:rsidRPr="109515E8">
        <w:rPr>
          <w:rFonts w:eastAsia="Calibri" w:cs="Calibri"/>
        </w:rPr>
        <w:t>e</w:t>
      </w:r>
      <w:r w:rsidR="509C3C2E" w:rsidRPr="109515E8">
        <w:rPr>
          <w:rFonts w:eastAsia="Calibri" w:cs="Calibri"/>
        </w:rPr>
        <w:t xml:space="preserve"> ve vlastnictví státu, např. rádiové technologie bezpečnostních a záchranných složek,</w:t>
      </w:r>
    </w:p>
    <w:p w14:paraId="2725DA2C" w14:textId="3D7D7299" w:rsidR="003662EC" w:rsidRDefault="56156A19" w:rsidP="00F76BA0">
      <w:pPr>
        <w:pStyle w:val="Style1"/>
        <w:numPr>
          <w:ilvl w:val="1"/>
          <w:numId w:val="27"/>
        </w:numPr>
        <w:ind w:left="567" w:hanging="283"/>
      </w:pPr>
      <w:r w:rsidRPr="109515E8">
        <w:rPr>
          <w:rFonts w:eastAsia="Calibri" w:cs="Calibri"/>
        </w:rPr>
        <w:t>Velkoobchodní</w:t>
      </w:r>
      <w:r>
        <w:t xml:space="preserve"> přístup nesmí držitele práv k rádiovým kmitočtům podle předchozího bodu, kteří o</w:t>
      </w:r>
      <w:r w:rsidR="2F504E46">
        <w:t> </w:t>
      </w:r>
      <w:r>
        <w:t>přístup požádali, omezovat v poskytování jejich velkoobchodních mobilních služeb na základě již existujících komerčních smluv.</w:t>
      </w:r>
    </w:p>
    <w:p w14:paraId="722FA4CB" w14:textId="2450560C" w:rsidR="003662EC" w:rsidRDefault="6296FB61" w:rsidP="003662EC">
      <w:pPr>
        <w:pStyle w:val="Style1"/>
        <w:numPr>
          <w:ilvl w:val="0"/>
          <w:numId w:val="27"/>
        </w:numPr>
        <w:ind w:left="284" w:hanging="284"/>
      </w:pPr>
      <w:r>
        <w:t>Statutární</w:t>
      </w:r>
      <w:r w:rsidR="1949C3CC">
        <w:t xml:space="preserve"> zástupce žadatele a statutární </w:t>
      </w:r>
      <w:r w:rsidR="02F9CC52">
        <w:t xml:space="preserve">zástupce </w:t>
      </w:r>
      <w:r w:rsidR="1949C3CC">
        <w:t>smluvního MNO svými podpisy potvrdí</w:t>
      </w:r>
      <w:r w:rsidR="49695012">
        <w:t xml:space="preserve"> prohlášení</w:t>
      </w:r>
      <w:r w:rsidR="1949C3CC">
        <w:t>, že smluvní vztah, jenž oba subjekty uzavřeli, pokrývá všechny aspekty uvedené v bodě 4 tohoto dokumentu</w:t>
      </w:r>
      <w:r w:rsidR="49695012">
        <w:t xml:space="preserve">, </w:t>
      </w:r>
      <w:r w:rsidR="49695012" w:rsidRPr="109515E8">
        <w:rPr>
          <w:b/>
          <w:bCs/>
        </w:rPr>
        <w:t xml:space="preserve">Toto prohlášení bude součástí </w:t>
      </w:r>
      <w:r w:rsidR="590B66B6" w:rsidRPr="109515E8">
        <w:rPr>
          <w:b/>
          <w:bCs/>
        </w:rPr>
        <w:t>předkládané</w:t>
      </w:r>
      <w:r w:rsidR="49695012" w:rsidRPr="109515E8">
        <w:rPr>
          <w:b/>
          <w:bCs/>
        </w:rPr>
        <w:t xml:space="preserve"> žádosti o dotaci.</w:t>
      </w:r>
    </w:p>
    <w:p w14:paraId="2A964FF9" w14:textId="2889F1A6" w:rsidR="00711067" w:rsidRDefault="49695012" w:rsidP="003662EC">
      <w:pPr>
        <w:pStyle w:val="Style1"/>
        <w:numPr>
          <w:ilvl w:val="0"/>
          <w:numId w:val="27"/>
        </w:numPr>
        <w:ind w:left="284" w:hanging="284"/>
      </w:pPr>
      <w:r>
        <w:t xml:space="preserve">V případě, že žadatelem o dotaci bude některý MNO, tak jeho statutární </w:t>
      </w:r>
      <w:r w:rsidR="385DD94F">
        <w:t xml:space="preserve">zástupce </w:t>
      </w:r>
      <w:r w:rsidR="58016CB5">
        <w:t>podepíše</w:t>
      </w:r>
      <w:r>
        <w:t xml:space="preserve"> prohlášení, ve kterém bude uvedeno, že MNO </w:t>
      </w:r>
      <w:r w:rsidR="30424134">
        <w:t xml:space="preserve">sám </w:t>
      </w:r>
      <w:r>
        <w:t>zajistí všechny aspekty uvedené v bodě 4 tohoto dokumentu, Toto prohlášení bude součástí předklád</w:t>
      </w:r>
      <w:r w:rsidR="0F94B3CD">
        <w:t>ané</w:t>
      </w:r>
      <w:r>
        <w:t xml:space="preserve"> žádosti o dotaci.</w:t>
      </w:r>
    </w:p>
    <w:p w14:paraId="3924FF53" w14:textId="2C7870EB" w:rsidR="005F6DA4" w:rsidRPr="007E73FE" w:rsidRDefault="08325E18" w:rsidP="007E73FE">
      <w:pPr>
        <w:pStyle w:val="Style1"/>
        <w:numPr>
          <w:ilvl w:val="0"/>
          <w:numId w:val="27"/>
        </w:numPr>
        <w:ind w:left="284" w:hanging="284"/>
        <w:rPr>
          <w:rFonts w:eastAsia="Calibri" w:cs="Calibri"/>
          <w:b/>
        </w:rPr>
      </w:pPr>
      <w:r>
        <w:t>Tento s</w:t>
      </w:r>
      <w:r w:rsidR="49695012">
        <w:t xml:space="preserve">mluvní vztah </w:t>
      </w:r>
      <w:r w:rsidR="629E2BBF">
        <w:t>mů</w:t>
      </w:r>
      <w:r w:rsidR="00507659">
        <w:t>ž</w:t>
      </w:r>
      <w:r w:rsidR="629E2BBF">
        <w:t xml:space="preserve">e být </w:t>
      </w:r>
      <w:r w:rsidR="49695012">
        <w:t xml:space="preserve">uzavřen hromadně pro všechny projekty, které žadatel o dotaci a jeho smluvní MNO plánují </w:t>
      </w:r>
      <w:r w:rsidR="751FA752">
        <w:t>realizovat,</w:t>
      </w:r>
      <w:r w:rsidR="49695012">
        <w:t xml:space="preserve"> a to minimálně na dobu předprojektové</w:t>
      </w:r>
      <w:r w:rsidR="00507659">
        <w:t>ho</w:t>
      </w:r>
      <w:r w:rsidR="49695012">
        <w:t>, projektové</w:t>
      </w:r>
      <w:r w:rsidR="00507659">
        <w:t>ho</w:t>
      </w:r>
      <w:r w:rsidR="49695012">
        <w:t>, stavebně-montážní</w:t>
      </w:r>
      <w:r w:rsidR="00507659">
        <w:t>ho</w:t>
      </w:r>
      <w:r w:rsidR="49695012">
        <w:t xml:space="preserve"> období a na dobu udržitelnosti.</w:t>
      </w:r>
    </w:p>
    <w:p w14:paraId="20180585" w14:textId="549893C2" w:rsidR="005F6DA4" w:rsidRDefault="005F6DA4" w:rsidP="00720988">
      <w:pPr>
        <w:spacing w:line="276" w:lineRule="auto"/>
        <w:rPr>
          <w:rFonts w:eastAsia="Calibri" w:cs="Calibri"/>
          <w:b/>
        </w:rPr>
      </w:pPr>
    </w:p>
    <w:p w14:paraId="03BCA1CF" w14:textId="12239F60" w:rsidR="005F6DA4" w:rsidRDefault="005F6DA4" w:rsidP="005F6DA4">
      <w:pPr>
        <w:spacing w:line="276" w:lineRule="auto"/>
        <w:rPr>
          <w:rFonts w:eastAsia="Calibri" w:cs="Calibri"/>
          <w:b/>
        </w:rPr>
      </w:pPr>
      <w:r>
        <w:rPr>
          <w:rFonts w:eastAsia="Calibri" w:cs="Calibri"/>
          <w:b/>
        </w:rPr>
        <w:t>V…………………………….  Datum……………</w:t>
      </w:r>
      <w:r>
        <w:rPr>
          <w:rFonts w:eastAsia="Calibri" w:cs="Calibri"/>
          <w:b/>
        </w:rPr>
        <w:tab/>
      </w:r>
      <w:r>
        <w:rPr>
          <w:rFonts w:eastAsia="Calibri" w:cs="Calibri"/>
          <w:b/>
        </w:rPr>
        <w:tab/>
      </w:r>
      <w:r>
        <w:rPr>
          <w:rFonts w:eastAsia="Calibri" w:cs="Calibri"/>
          <w:b/>
        </w:rPr>
        <w:tab/>
        <w:t>V……………………</w:t>
      </w:r>
      <w:proofErr w:type="gramStart"/>
      <w:r>
        <w:rPr>
          <w:rFonts w:eastAsia="Calibri" w:cs="Calibri"/>
          <w:b/>
        </w:rPr>
        <w:t>…….</w:t>
      </w:r>
      <w:proofErr w:type="gramEnd"/>
      <w:r>
        <w:rPr>
          <w:rFonts w:eastAsia="Calibri" w:cs="Calibri"/>
          <w:b/>
        </w:rPr>
        <w:t>.  Datum……………</w:t>
      </w:r>
    </w:p>
    <w:p w14:paraId="7C696E83" w14:textId="769825F0" w:rsidR="005F6DA4" w:rsidRDefault="005F6DA4" w:rsidP="00720988">
      <w:pPr>
        <w:spacing w:line="276" w:lineRule="auto"/>
        <w:rPr>
          <w:rFonts w:eastAsia="Calibri" w:cs="Calibri"/>
          <w:b/>
        </w:rPr>
      </w:pPr>
    </w:p>
    <w:p w14:paraId="45F45AAE" w14:textId="34CE197D" w:rsidR="005F6DA4" w:rsidRDefault="005F6DA4" w:rsidP="00720988">
      <w:pPr>
        <w:spacing w:line="276" w:lineRule="auto"/>
      </w:pPr>
      <w:r>
        <w:t>Statutární zástupce žadatele:</w:t>
      </w:r>
      <w:r>
        <w:tab/>
      </w:r>
      <w:r>
        <w:tab/>
      </w:r>
      <w:r>
        <w:tab/>
      </w:r>
      <w:r>
        <w:tab/>
        <w:t>Statutární zástupce smluvního MNO:</w:t>
      </w:r>
    </w:p>
    <w:p w14:paraId="61B4AB26" w14:textId="6B16A95E" w:rsidR="005F6DA4" w:rsidRDefault="005F6DA4" w:rsidP="00720988">
      <w:pPr>
        <w:spacing w:line="276" w:lineRule="auto"/>
      </w:pPr>
    </w:p>
    <w:p w14:paraId="5F6C6FCF" w14:textId="75D08737" w:rsidR="005F6DA4" w:rsidRDefault="005F6DA4" w:rsidP="00720988">
      <w:pPr>
        <w:spacing w:line="276" w:lineRule="auto"/>
      </w:pPr>
      <w:r>
        <w:t xml:space="preserve">Jméno a </w:t>
      </w:r>
      <w:proofErr w:type="gramStart"/>
      <w:r>
        <w:t>přímení:…</w:t>
      </w:r>
      <w:proofErr w:type="gramEnd"/>
      <w:r>
        <w:t>…………………………….</w:t>
      </w:r>
      <w:r>
        <w:tab/>
      </w:r>
      <w:r>
        <w:tab/>
      </w:r>
      <w:r>
        <w:tab/>
        <w:t xml:space="preserve">Jméno a </w:t>
      </w:r>
      <w:proofErr w:type="gramStart"/>
      <w:r>
        <w:t>přímení:…</w:t>
      </w:r>
      <w:proofErr w:type="gramEnd"/>
      <w:r>
        <w:t>…………………………….</w:t>
      </w:r>
    </w:p>
    <w:p w14:paraId="5BE0413D" w14:textId="4533AF88" w:rsidR="005F6DA4" w:rsidRDefault="005F6DA4" w:rsidP="00720988">
      <w:pPr>
        <w:spacing w:line="276" w:lineRule="auto"/>
      </w:pPr>
    </w:p>
    <w:p w14:paraId="0BF52DAA" w14:textId="77777777" w:rsidR="005F6DA4" w:rsidRPr="00253CB2" w:rsidRDefault="005F6DA4" w:rsidP="005F6DA4">
      <w:pPr>
        <w:spacing w:line="276" w:lineRule="auto"/>
      </w:pPr>
      <w:proofErr w:type="gramStart"/>
      <w:r>
        <w:t>Podpis:…</w:t>
      </w:r>
      <w:proofErr w:type="gramEnd"/>
      <w:r>
        <w:t>……………………………………..</w:t>
      </w:r>
      <w:r>
        <w:tab/>
      </w:r>
      <w:r>
        <w:tab/>
      </w:r>
      <w:r>
        <w:tab/>
      </w:r>
      <w:proofErr w:type="gramStart"/>
      <w:r>
        <w:t>Podpis:…</w:t>
      </w:r>
      <w:proofErr w:type="gramEnd"/>
      <w:r>
        <w:t>……………………………………..</w:t>
      </w:r>
    </w:p>
    <w:p w14:paraId="6AE1BD3C" w14:textId="57E5808A" w:rsidR="005F6DA4" w:rsidRDefault="005F6DA4" w:rsidP="00720988">
      <w:pPr>
        <w:spacing w:line="276" w:lineRule="auto"/>
      </w:pPr>
    </w:p>
    <w:p w14:paraId="2E230032" w14:textId="77777777" w:rsidR="005F6DA4" w:rsidRPr="00253CB2" w:rsidRDefault="005F6DA4" w:rsidP="005F6DA4">
      <w:pPr>
        <w:spacing w:line="276" w:lineRule="auto"/>
      </w:pPr>
      <w:r>
        <w:t>Razítko:</w:t>
      </w:r>
      <w:r>
        <w:tab/>
      </w:r>
      <w:r>
        <w:tab/>
      </w:r>
      <w:r>
        <w:tab/>
      </w:r>
      <w:r>
        <w:tab/>
      </w:r>
      <w:r>
        <w:tab/>
      </w:r>
      <w:r>
        <w:tab/>
        <w:t>Razítko:</w:t>
      </w:r>
    </w:p>
    <w:p w14:paraId="1A81074D" w14:textId="1C02AFE7" w:rsidR="005F6DA4" w:rsidRPr="005F6DA4" w:rsidRDefault="005F6DA4" w:rsidP="00720988">
      <w:pPr>
        <w:spacing w:line="276" w:lineRule="auto"/>
        <w:rPr>
          <w:rFonts w:eastAsia="Calibri" w:cs="Calibri"/>
          <w:b/>
        </w:rPr>
      </w:pPr>
    </w:p>
    <w:sectPr w:rsidR="005F6DA4" w:rsidRPr="005F6DA4" w:rsidSect="001A6202">
      <w:headerReference w:type="even" r:id="rId11"/>
      <w:headerReference w:type="default" r:id="rId12"/>
      <w:footerReference w:type="default" r:id="rId13"/>
      <w:headerReference w:type="first" r:id="rId14"/>
      <w:pgSz w:w="11906" w:h="16838" w:code="9"/>
      <w:pgMar w:top="1440" w:right="1134" w:bottom="1276" w:left="1134" w:header="709" w:footer="45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08F3" w14:textId="77777777" w:rsidR="0017303F" w:rsidRDefault="0017303F">
      <w:r>
        <w:separator/>
      </w:r>
    </w:p>
  </w:endnote>
  <w:endnote w:type="continuationSeparator" w:id="0">
    <w:p w14:paraId="1E41F6A5" w14:textId="77777777" w:rsidR="0017303F" w:rsidRDefault="0017303F">
      <w:r>
        <w:continuationSeparator/>
      </w:r>
    </w:p>
  </w:endnote>
  <w:endnote w:type="continuationNotice" w:id="1">
    <w:p w14:paraId="05682CBE" w14:textId="77777777" w:rsidR="0017303F" w:rsidRDefault="001730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Bold">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katabulky"/>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1985"/>
      <w:gridCol w:w="3402"/>
    </w:tblGrid>
    <w:tr w:rsidR="001A6202" w14:paraId="4457A4BF" w14:textId="77777777" w:rsidTr="001A6202">
      <w:tc>
        <w:tcPr>
          <w:tcW w:w="4111" w:type="dxa"/>
        </w:tcPr>
        <w:p w14:paraId="57ECEBC5" w14:textId="731CFF1E" w:rsidR="001A6202" w:rsidRDefault="001A6202" w:rsidP="001A6202">
          <w:pPr>
            <w:pStyle w:val="Zpat"/>
            <w:tabs>
              <w:tab w:val="clear" w:pos="9072"/>
              <w:tab w:val="right" w:pos="9638"/>
            </w:tabs>
            <w:ind w:left="738" w:hanging="738"/>
            <w:rPr>
              <w:rFonts w:cstheme="minorHAnsi"/>
              <w:sz w:val="20"/>
            </w:rPr>
          </w:pPr>
        </w:p>
      </w:tc>
      <w:tc>
        <w:tcPr>
          <w:tcW w:w="1985" w:type="dxa"/>
        </w:tcPr>
        <w:p w14:paraId="371DD58F" w14:textId="5871083E" w:rsidR="001A6202" w:rsidRDefault="001A6202" w:rsidP="001A6202">
          <w:pPr>
            <w:pStyle w:val="Zpat"/>
            <w:tabs>
              <w:tab w:val="clear" w:pos="4536"/>
              <w:tab w:val="clear" w:pos="9072"/>
              <w:tab w:val="center" w:pos="1769"/>
              <w:tab w:val="right" w:pos="9638"/>
            </w:tabs>
            <w:jc w:val="right"/>
            <w:rPr>
              <w:rFonts w:cstheme="minorHAnsi"/>
              <w:sz w:val="20"/>
            </w:rPr>
          </w:pPr>
        </w:p>
      </w:tc>
      <w:tc>
        <w:tcPr>
          <w:tcW w:w="3402" w:type="dxa"/>
        </w:tcPr>
        <w:p w14:paraId="0E96A57F" w14:textId="77777777" w:rsidR="001A6202" w:rsidRDefault="001A6202" w:rsidP="001A6202">
          <w:pPr>
            <w:pStyle w:val="Zpat"/>
            <w:tabs>
              <w:tab w:val="clear" w:pos="9072"/>
              <w:tab w:val="right" w:pos="9638"/>
            </w:tabs>
            <w:jc w:val="right"/>
            <w:rPr>
              <w:rFonts w:cstheme="minorHAnsi"/>
              <w:sz w:val="20"/>
            </w:rPr>
          </w:pPr>
          <w:r w:rsidRPr="00440192">
            <w:rPr>
              <w:rFonts w:cstheme="minorHAnsi"/>
              <w:sz w:val="20"/>
            </w:rPr>
            <w:fldChar w:fldCharType="begin"/>
          </w:r>
          <w:r w:rsidRPr="00440192">
            <w:rPr>
              <w:rFonts w:cstheme="minorHAnsi"/>
              <w:sz w:val="20"/>
            </w:rPr>
            <w:instrText>PAGE   \* MERGEFORMAT</w:instrText>
          </w:r>
          <w:r w:rsidRPr="00440192">
            <w:rPr>
              <w:rFonts w:cstheme="minorHAnsi"/>
              <w:sz w:val="20"/>
            </w:rPr>
            <w:fldChar w:fldCharType="separate"/>
          </w:r>
          <w:r w:rsidR="0017303F">
            <w:rPr>
              <w:rFonts w:cstheme="minorHAnsi"/>
              <w:noProof/>
              <w:sz w:val="20"/>
            </w:rPr>
            <w:t>1</w:t>
          </w:r>
          <w:r w:rsidRPr="00440192">
            <w:rPr>
              <w:rFonts w:cstheme="minorHAnsi"/>
              <w:sz w:val="20"/>
            </w:rPr>
            <w:fldChar w:fldCharType="end"/>
          </w:r>
        </w:p>
      </w:tc>
    </w:tr>
  </w:tbl>
  <w:p w14:paraId="15AC5151" w14:textId="089504FC" w:rsidR="00B07E43" w:rsidRPr="001A6202" w:rsidRDefault="00B07E43" w:rsidP="001A620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1CFE" w14:textId="77777777" w:rsidR="0017303F" w:rsidRDefault="0017303F">
      <w:r>
        <w:separator/>
      </w:r>
    </w:p>
  </w:footnote>
  <w:footnote w:type="continuationSeparator" w:id="0">
    <w:p w14:paraId="03D5ABD5" w14:textId="77777777" w:rsidR="0017303F" w:rsidRDefault="0017303F">
      <w:r>
        <w:continuationSeparator/>
      </w:r>
    </w:p>
  </w:footnote>
  <w:footnote w:type="continuationNotice" w:id="1">
    <w:p w14:paraId="70D94C3A" w14:textId="77777777" w:rsidR="0017303F" w:rsidRDefault="001730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9F49" w14:textId="1FA4E7B6" w:rsidR="00B07E43" w:rsidRDefault="00B07E43">
    <w:pPr>
      <w:pStyle w:val="Zhlav"/>
    </w:pPr>
    <w:r>
      <w:rPr>
        <w:noProof/>
        <w:color w:val="2B579A"/>
        <w:shd w:val="clear" w:color="auto" w:fill="E6E6E6"/>
      </w:rPr>
      <mc:AlternateContent>
        <mc:Choice Requires="wps">
          <w:drawing>
            <wp:anchor distT="0" distB="0" distL="0" distR="0" simplePos="0" relativeHeight="251658241" behindDoc="0" locked="0" layoutInCell="1" allowOverlap="1" wp14:anchorId="1459ED5D" wp14:editId="4918492E">
              <wp:simplePos x="635" y="635"/>
              <wp:positionH relativeFrom="rightMargin">
                <wp:align>right</wp:align>
              </wp:positionH>
              <wp:positionV relativeFrom="paragraph">
                <wp:posOffset>635</wp:posOffset>
              </wp:positionV>
              <wp:extent cx="443865" cy="443865"/>
              <wp:effectExtent l="0" t="0" r="0" b="16510"/>
              <wp:wrapSquare wrapText="bothSides"/>
              <wp:docPr id="2" name="Text Box 2" descr="PRO VNITŘNÍ POTŘEBU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AE1A4C" w14:textId="0F3384F8" w:rsidR="00B07E43" w:rsidRPr="00001388" w:rsidRDefault="00B07E43">
                          <w:pPr>
                            <w:rPr>
                              <w:rFonts w:eastAsia="Calibri" w:cs="Calibri"/>
                              <w:color w:val="000000"/>
                              <w:sz w:val="20"/>
                            </w:rPr>
                          </w:pPr>
                          <w:r w:rsidRPr="00001388">
                            <w:rPr>
                              <w:rFonts w:eastAsia="Calibri" w:cs="Calibri"/>
                              <w:color w:val="000000"/>
                              <w:sz w:val="20"/>
                            </w:rPr>
                            <w:t xml:space="preserve">PRO VNITŘNÍ POTŘEBU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1459ED5D" id="_x0000_t202" coordsize="21600,21600" o:spt="202" path="m,l,21600r21600,l21600,xe">
              <v:stroke joinstyle="miter"/>
              <v:path gradientshapeok="t" o:connecttype="rect"/>
            </v:shapetype>
            <v:shape id="Text Box 2" o:spid="_x0000_s1026" type="#_x0000_t202" alt="PRO VNITŘNÍ POTŘEBU          " style="position:absolute;margin-left:-16.25pt;margin-top:.05pt;width:34.95pt;height:34.95pt;z-index:251658241;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" filled="f" stroked="f">
              <v:textbox style="mso-fit-shape-to-text:t" inset="0,0,5pt,0">
                <w:txbxContent>
                  <w:p w14:paraId="01AE1A4C" w14:textId="0F3384F8" w:rsidR="00B07E43" w:rsidRPr="00001388" w:rsidRDefault="00B07E43">
                    <w:pPr>
                      <w:rPr>
                        <w:rFonts w:eastAsia="Calibri" w:cs="Calibri"/>
                        <w:color w:val="000000"/>
                        <w:sz w:val="20"/>
                      </w:rPr>
                    </w:pPr>
                    <w:r w:rsidRPr="00001388">
                      <w:rPr>
                        <w:rFonts w:eastAsia="Calibri" w:cs="Calibri"/>
                        <w:color w:val="000000"/>
                        <w:sz w:val="20"/>
                      </w:rPr>
                      <w:t xml:space="preserve">PRO VNITŘNÍ POTŘEBU          </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4387" w14:textId="18856B75" w:rsidR="00B07E43" w:rsidRPr="00B35348" w:rsidRDefault="00B07E43" w:rsidP="007C3456">
    <w:pPr>
      <w:pStyle w:val="Zhlav"/>
    </w:pPr>
    <w:r>
      <w:rPr>
        <w:noProof/>
      </w:rPr>
      <w:drawing>
        <wp:anchor distT="0" distB="0" distL="114300" distR="114300" simplePos="0" relativeHeight="251658243" behindDoc="0" locked="0" layoutInCell="1" allowOverlap="1" wp14:anchorId="64690290" wp14:editId="471BFC90">
          <wp:simplePos x="0" y="0"/>
          <wp:positionH relativeFrom="margin">
            <wp:posOffset>-44450</wp:posOffset>
          </wp:positionH>
          <wp:positionV relativeFrom="margin">
            <wp:posOffset>-720090</wp:posOffset>
          </wp:positionV>
          <wp:extent cx="1936800" cy="576000"/>
          <wp:effectExtent l="0" t="0" r="0" b="0"/>
          <wp:wrapSquare wrapText="bothSides"/>
          <wp:docPr id="23" name="Obrázek 2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Obrázek 2" descr="Graphical user interface, text,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6800" cy="576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0B5C9A3C" wp14:editId="235BC11B">
          <wp:simplePos x="0" y="0"/>
          <wp:positionH relativeFrom="column">
            <wp:posOffset>5001260</wp:posOffset>
          </wp:positionH>
          <wp:positionV relativeFrom="margin">
            <wp:posOffset>-719455</wp:posOffset>
          </wp:positionV>
          <wp:extent cx="1202400" cy="644400"/>
          <wp:effectExtent l="0" t="0" r="0" b="0"/>
          <wp:wrapNone/>
          <wp:docPr id="24" name="Obrázek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Obrázek 5"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2400" cy="64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2C82">
      <w:tab/>
      <w:t xml:space="preserve">              </w:t>
    </w:r>
    <w:r w:rsidR="00C42C82">
      <w:rPr>
        <w:noProof/>
      </w:rPr>
      <w:drawing>
        <wp:inline distT="0" distB="0" distL="0" distR="0" wp14:anchorId="4DF56F69" wp14:editId="5BBFEF80">
          <wp:extent cx="1164590" cy="487680"/>
          <wp:effectExtent l="0" t="0" r="0" b="7620"/>
          <wp:docPr id="476" name="Obrázek 504"/>
          <wp:cNvGraphicFramePr/>
          <a:graphic xmlns:a="http://schemas.openxmlformats.org/drawingml/2006/main">
            <a:graphicData uri="http://schemas.openxmlformats.org/drawingml/2006/picture">
              <pic:pic xmlns:pic="http://schemas.openxmlformats.org/drawingml/2006/picture">
                <pic:nvPicPr>
                  <pic:cNvPr id="476" name="Obrázek 50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64590" cy="487680"/>
                  </a:xfrm>
                  <a:prstGeom prst="rect">
                    <a:avLst/>
                  </a:prstGeom>
                  <a:noFill/>
                </pic:spPr>
              </pic:pic>
            </a:graphicData>
          </a:graphic>
        </wp:inline>
      </w:drawing>
    </w:r>
  </w:p>
  <w:p w14:paraId="45EA5554" w14:textId="77777777" w:rsidR="00B07E43" w:rsidRPr="00D132BD" w:rsidRDefault="00B07E43" w:rsidP="007C3456">
    <w:pPr>
      <w:pStyle w:val="Zhlav"/>
    </w:pPr>
  </w:p>
  <w:p w14:paraId="63F296EA" w14:textId="61B36234" w:rsidR="00B07E43" w:rsidRPr="007C3456" w:rsidRDefault="00B07E43" w:rsidP="007C345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1BEA7" w14:textId="378A4E7C" w:rsidR="00B07E43" w:rsidRDefault="00B07E43">
    <w:pPr>
      <w:pStyle w:val="Zhlav"/>
    </w:pPr>
    <w:r>
      <w:rPr>
        <w:noProof/>
        <w:color w:val="2B579A"/>
        <w:shd w:val="clear" w:color="auto" w:fill="E6E6E6"/>
      </w:rPr>
      <mc:AlternateContent>
        <mc:Choice Requires="wps">
          <w:drawing>
            <wp:anchor distT="0" distB="0" distL="0" distR="0" simplePos="0" relativeHeight="251658240" behindDoc="0" locked="0" layoutInCell="1" allowOverlap="1" wp14:anchorId="4FF1B872" wp14:editId="2D9F984D">
              <wp:simplePos x="635" y="635"/>
              <wp:positionH relativeFrom="rightMargin">
                <wp:align>right</wp:align>
              </wp:positionH>
              <wp:positionV relativeFrom="paragraph">
                <wp:posOffset>635</wp:posOffset>
              </wp:positionV>
              <wp:extent cx="443865" cy="443865"/>
              <wp:effectExtent l="0" t="0" r="0" b="16510"/>
              <wp:wrapSquare wrapText="bothSides"/>
              <wp:docPr id="1" name="Text Box 1" descr="PRO VNITŘNÍ POTŘEBU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B81040" w14:textId="0F546A61" w:rsidR="00B07E43" w:rsidRPr="00001388" w:rsidRDefault="00B07E43">
                          <w:pPr>
                            <w:rPr>
                              <w:rFonts w:eastAsia="Calibri" w:cs="Calibri"/>
                              <w:color w:val="000000"/>
                              <w:sz w:val="20"/>
                            </w:rPr>
                          </w:pPr>
                          <w:r w:rsidRPr="00001388">
                            <w:rPr>
                              <w:rFonts w:eastAsia="Calibri" w:cs="Calibri"/>
                              <w:color w:val="000000"/>
                              <w:sz w:val="20"/>
                            </w:rPr>
                            <w:t xml:space="preserve">PRO VNITŘNÍ POTŘEBU          </w:t>
                          </w:r>
                        </w:p>
                      </w:txbxContent>
                    </wps:txbx>
                    <wps:bodyPr rot="0" spcFirstLastPara="0" vertOverflow="overflow" horzOverflow="overflow" vert="horz" wrap="none" lIns="0" tIns="0" rIns="63500" bIns="0" numCol="1" spcCol="0" rtlCol="0" fromWordArt="0" anchor="t" anchorCtr="0" forceAA="0" compatLnSpc="1">
                      <a:prstTxWarp prst="textNoShape">
                        <a:avLst/>
                      </a:prstTxWarp>
                      <a:spAutoFit/>
                    </wps:bodyPr>
                  </wps:wsp>
                </a:graphicData>
              </a:graphic>
            </wp:anchor>
          </w:drawing>
        </mc:Choice>
        <mc:Fallback>
          <w:pict>
            <v:shapetype w14:anchorId="4FF1B872" id="_x0000_t202" coordsize="21600,21600" o:spt="202" path="m,l,21600r21600,l21600,xe">
              <v:stroke joinstyle="miter"/>
              <v:path gradientshapeok="t" o:connecttype="rect"/>
            </v:shapetype>
            <v:shape id="Text Box 1" o:spid="_x0000_s1027" type="#_x0000_t202" alt="PRO VNITŘNÍ POTŘEBU          " style="position:absolute;margin-left:-16.25pt;margin-top:.05pt;width:34.95pt;height:34.95pt;z-index:251658240;visibility:visible;mso-wrap-style:none;mso-wrap-distance-left:0;mso-wrap-distance-top:0;mso-wrap-distance-right:0;mso-wrap-distance-bottom:0;mso-position-horizontal:right;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" filled="f" stroked="f">
              <v:textbox style="mso-fit-shape-to-text:t" inset="0,0,5pt,0">
                <w:txbxContent>
                  <w:p w14:paraId="6BB81040" w14:textId="0F546A61" w:rsidR="00B07E43" w:rsidRPr="00001388" w:rsidRDefault="00B07E43">
                    <w:pPr>
                      <w:rPr>
                        <w:rFonts w:eastAsia="Calibri" w:cs="Calibri"/>
                        <w:color w:val="000000"/>
                        <w:sz w:val="20"/>
                      </w:rPr>
                    </w:pPr>
                    <w:r w:rsidRPr="00001388">
                      <w:rPr>
                        <w:rFonts w:eastAsia="Calibri" w:cs="Calibri"/>
                        <w:color w:val="000000"/>
                        <w:sz w:val="20"/>
                      </w:rPr>
                      <w:t xml:space="preserve">PRO VNITŘNÍ POTŘEBU          </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1" w15:restartNumberingAfterBreak="0">
    <w:nsid w:val="09C89E19"/>
    <w:multiLevelType w:val="hybridMultilevel"/>
    <w:tmpl w:val="2194A67C"/>
    <w:lvl w:ilvl="0" w:tplc="67D4BC50">
      <w:start w:val="1"/>
      <w:numFmt w:val="bullet"/>
      <w:lvlText w:val=""/>
      <w:lvlJc w:val="left"/>
      <w:pPr>
        <w:ind w:left="720" w:hanging="360"/>
      </w:pPr>
      <w:rPr>
        <w:rFonts w:ascii="Symbol" w:hAnsi="Symbol" w:hint="default"/>
      </w:rPr>
    </w:lvl>
    <w:lvl w:ilvl="1" w:tplc="C61E14F2">
      <w:start w:val="1"/>
      <w:numFmt w:val="bullet"/>
      <w:lvlText w:val="o"/>
      <w:lvlJc w:val="left"/>
      <w:pPr>
        <w:ind w:left="1440" w:hanging="360"/>
      </w:pPr>
      <w:rPr>
        <w:rFonts w:ascii="Courier New" w:hAnsi="Courier New" w:hint="default"/>
      </w:rPr>
    </w:lvl>
    <w:lvl w:ilvl="2" w:tplc="0F58ED84">
      <w:start w:val="1"/>
      <w:numFmt w:val="bullet"/>
      <w:lvlText w:val="-"/>
      <w:lvlJc w:val="left"/>
      <w:pPr>
        <w:ind w:left="2160" w:hanging="360"/>
      </w:pPr>
      <w:rPr>
        <w:rFonts w:ascii="Calibri" w:hAnsi="Calibri" w:hint="default"/>
      </w:rPr>
    </w:lvl>
    <w:lvl w:ilvl="3" w:tplc="A07EA85C">
      <w:start w:val="1"/>
      <w:numFmt w:val="bullet"/>
      <w:lvlText w:val=""/>
      <w:lvlJc w:val="left"/>
      <w:pPr>
        <w:ind w:left="2880" w:hanging="360"/>
      </w:pPr>
      <w:rPr>
        <w:rFonts w:ascii="Symbol" w:hAnsi="Symbol" w:hint="default"/>
      </w:rPr>
    </w:lvl>
    <w:lvl w:ilvl="4" w:tplc="70DC2034">
      <w:start w:val="1"/>
      <w:numFmt w:val="bullet"/>
      <w:lvlText w:val="o"/>
      <w:lvlJc w:val="left"/>
      <w:pPr>
        <w:ind w:left="3600" w:hanging="360"/>
      </w:pPr>
      <w:rPr>
        <w:rFonts w:ascii="Courier New" w:hAnsi="Courier New" w:hint="default"/>
      </w:rPr>
    </w:lvl>
    <w:lvl w:ilvl="5" w:tplc="D32E014C">
      <w:start w:val="1"/>
      <w:numFmt w:val="bullet"/>
      <w:lvlText w:val=""/>
      <w:lvlJc w:val="left"/>
      <w:pPr>
        <w:ind w:left="4320" w:hanging="360"/>
      </w:pPr>
      <w:rPr>
        <w:rFonts w:ascii="Wingdings" w:hAnsi="Wingdings" w:hint="default"/>
      </w:rPr>
    </w:lvl>
    <w:lvl w:ilvl="6" w:tplc="0B1A517C">
      <w:start w:val="1"/>
      <w:numFmt w:val="bullet"/>
      <w:lvlText w:val=""/>
      <w:lvlJc w:val="left"/>
      <w:pPr>
        <w:ind w:left="5040" w:hanging="360"/>
      </w:pPr>
      <w:rPr>
        <w:rFonts w:ascii="Symbol" w:hAnsi="Symbol" w:hint="default"/>
      </w:rPr>
    </w:lvl>
    <w:lvl w:ilvl="7" w:tplc="90B04366">
      <w:start w:val="1"/>
      <w:numFmt w:val="bullet"/>
      <w:lvlText w:val="o"/>
      <w:lvlJc w:val="left"/>
      <w:pPr>
        <w:ind w:left="5760" w:hanging="360"/>
      </w:pPr>
      <w:rPr>
        <w:rFonts w:ascii="Courier New" w:hAnsi="Courier New" w:hint="default"/>
      </w:rPr>
    </w:lvl>
    <w:lvl w:ilvl="8" w:tplc="EE5AAE0E">
      <w:start w:val="1"/>
      <w:numFmt w:val="bullet"/>
      <w:lvlText w:val=""/>
      <w:lvlJc w:val="left"/>
      <w:pPr>
        <w:ind w:left="6480" w:hanging="360"/>
      </w:pPr>
      <w:rPr>
        <w:rFonts w:ascii="Wingdings" w:hAnsi="Wingdings" w:hint="default"/>
      </w:rPr>
    </w:lvl>
  </w:abstractNum>
  <w:abstractNum w:abstractNumId="2" w15:restartNumberingAfterBreak="0">
    <w:nsid w:val="0B642FF0"/>
    <w:multiLevelType w:val="hybridMultilevel"/>
    <w:tmpl w:val="210C508E"/>
    <w:lvl w:ilvl="0" w:tplc="B10CC174">
      <w:start w:val="1"/>
      <w:numFmt w:val="upperRoman"/>
      <w:pStyle w:val="Nadpis4"/>
      <w:lvlText w:val="%1."/>
      <w:lvlJc w:val="left"/>
      <w:pPr>
        <w:ind w:left="705" w:hanging="345"/>
      </w:pPr>
      <w:rPr>
        <w:rFonts w:cs="Calibr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F25BD0"/>
    <w:multiLevelType w:val="multilevel"/>
    <w:tmpl w:val="4E240A5E"/>
    <w:lvl w:ilvl="0">
      <w:start w:val="1"/>
      <w:numFmt w:val="decimal"/>
      <w:pStyle w:val="Kapitola"/>
      <w:lvlText w:val="%1."/>
      <w:lvlJc w:val="left"/>
      <w:pPr>
        <w:ind w:left="720" w:hanging="360"/>
      </w:pPr>
    </w:lvl>
    <w:lvl w:ilvl="1">
      <w:start w:val="1"/>
      <w:numFmt w:val="decimal"/>
      <w:pStyle w:val="Podkapitola"/>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15800657"/>
    <w:multiLevelType w:val="hybridMultilevel"/>
    <w:tmpl w:val="0FE2A97E"/>
    <w:lvl w:ilvl="0" w:tplc="CEE0E094">
      <w:start w:val="1"/>
      <w:numFmt w:val="bullet"/>
      <w:pStyle w:val="Odraz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cs="Courier New" w:hint="default"/>
      </w:rPr>
    </w:lvl>
    <w:lvl w:ilvl="2" w:tplc="04050005">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5" w15:restartNumberingAfterBreak="0">
    <w:nsid w:val="16C52F1E"/>
    <w:multiLevelType w:val="hybridMultilevel"/>
    <w:tmpl w:val="BE84506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91872DA"/>
    <w:multiLevelType w:val="multilevel"/>
    <w:tmpl w:val="E8A48D7C"/>
    <w:numStyleLink w:val="VariantaA-sla"/>
  </w:abstractNum>
  <w:abstractNum w:abstractNumId="7" w15:restartNumberingAfterBreak="0">
    <w:nsid w:val="314E9915"/>
    <w:multiLevelType w:val="hybridMultilevel"/>
    <w:tmpl w:val="C5340442"/>
    <w:lvl w:ilvl="0" w:tplc="C43CC6CA">
      <w:start w:val="1"/>
      <w:numFmt w:val="bullet"/>
      <w:lvlText w:val=""/>
      <w:lvlJc w:val="left"/>
      <w:pPr>
        <w:ind w:left="720" w:hanging="360"/>
      </w:pPr>
      <w:rPr>
        <w:rFonts w:ascii="Symbol" w:hAnsi="Symbol" w:hint="default"/>
      </w:rPr>
    </w:lvl>
    <w:lvl w:ilvl="1" w:tplc="F002381C">
      <w:start w:val="1"/>
      <w:numFmt w:val="bullet"/>
      <w:lvlText w:val="o"/>
      <w:lvlJc w:val="left"/>
      <w:pPr>
        <w:ind w:left="1440" w:hanging="360"/>
      </w:pPr>
      <w:rPr>
        <w:rFonts w:ascii="Courier New" w:hAnsi="Courier New" w:hint="default"/>
      </w:rPr>
    </w:lvl>
    <w:lvl w:ilvl="2" w:tplc="09402E70">
      <w:start w:val="1"/>
      <w:numFmt w:val="bullet"/>
      <w:lvlText w:val="-"/>
      <w:lvlJc w:val="left"/>
      <w:pPr>
        <w:ind w:left="2160" w:hanging="360"/>
      </w:pPr>
      <w:rPr>
        <w:rFonts w:ascii="Calibri" w:hAnsi="Calibri" w:hint="default"/>
      </w:rPr>
    </w:lvl>
    <w:lvl w:ilvl="3" w:tplc="D7FA3A76">
      <w:start w:val="1"/>
      <w:numFmt w:val="bullet"/>
      <w:lvlText w:val=""/>
      <w:lvlJc w:val="left"/>
      <w:pPr>
        <w:ind w:left="2880" w:hanging="360"/>
      </w:pPr>
      <w:rPr>
        <w:rFonts w:ascii="Symbol" w:hAnsi="Symbol" w:hint="default"/>
      </w:rPr>
    </w:lvl>
    <w:lvl w:ilvl="4" w:tplc="3C4461BA">
      <w:start w:val="1"/>
      <w:numFmt w:val="bullet"/>
      <w:lvlText w:val="o"/>
      <w:lvlJc w:val="left"/>
      <w:pPr>
        <w:ind w:left="3600" w:hanging="360"/>
      </w:pPr>
      <w:rPr>
        <w:rFonts w:ascii="Courier New" w:hAnsi="Courier New" w:hint="default"/>
      </w:rPr>
    </w:lvl>
    <w:lvl w:ilvl="5" w:tplc="776833A8">
      <w:start w:val="1"/>
      <w:numFmt w:val="bullet"/>
      <w:lvlText w:val=""/>
      <w:lvlJc w:val="left"/>
      <w:pPr>
        <w:ind w:left="4320" w:hanging="360"/>
      </w:pPr>
      <w:rPr>
        <w:rFonts w:ascii="Wingdings" w:hAnsi="Wingdings" w:hint="default"/>
      </w:rPr>
    </w:lvl>
    <w:lvl w:ilvl="6" w:tplc="FB709AAC">
      <w:start w:val="1"/>
      <w:numFmt w:val="bullet"/>
      <w:lvlText w:val=""/>
      <w:lvlJc w:val="left"/>
      <w:pPr>
        <w:ind w:left="5040" w:hanging="360"/>
      </w:pPr>
      <w:rPr>
        <w:rFonts w:ascii="Symbol" w:hAnsi="Symbol" w:hint="default"/>
      </w:rPr>
    </w:lvl>
    <w:lvl w:ilvl="7" w:tplc="41BA0C8A">
      <w:start w:val="1"/>
      <w:numFmt w:val="bullet"/>
      <w:lvlText w:val="o"/>
      <w:lvlJc w:val="left"/>
      <w:pPr>
        <w:ind w:left="5760" w:hanging="360"/>
      </w:pPr>
      <w:rPr>
        <w:rFonts w:ascii="Courier New" w:hAnsi="Courier New" w:hint="default"/>
      </w:rPr>
    </w:lvl>
    <w:lvl w:ilvl="8" w:tplc="440012AE">
      <w:start w:val="1"/>
      <w:numFmt w:val="bullet"/>
      <w:lvlText w:val=""/>
      <w:lvlJc w:val="left"/>
      <w:pPr>
        <w:ind w:left="6480" w:hanging="360"/>
      </w:pPr>
      <w:rPr>
        <w:rFonts w:ascii="Wingdings" w:hAnsi="Wingdings" w:hint="default"/>
      </w:rPr>
    </w:lvl>
  </w:abstractNum>
  <w:abstractNum w:abstractNumId="8" w15:restartNumberingAfterBreak="0">
    <w:nsid w:val="350954A9"/>
    <w:multiLevelType w:val="hybridMultilevel"/>
    <w:tmpl w:val="47364AE6"/>
    <w:lvl w:ilvl="0" w:tplc="04050005">
      <w:start w:val="1"/>
      <w:numFmt w:val="bullet"/>
      <w:pStyle w:val="Odstavecseseznamem"/>
      <w:lvlText w:val=""/>
      <w:lvlJc w:val="left"/>
      <w:pPr>
        <w:ind w:left="1068" w:hanging="360"/>
      </w:pPr>
      <w:rPr>
        <w:rFonts w:ascii="Wingdings" w:hAnsi="Wingdings" w:hint="default"/>
      </w:rPr>
    </w:lvl>
    <w:lvl w:ilvl="1" w:tplc="B5B8F104">
      <w:start w:val="1"/>
      <w:numFmt w:val="bullet"/>
      <w:lvlText w:val="-"/>
      <w:lvlJc w:val="left"/>
      <w:pPr>
        <w:ind w:left="1788" w:hanging="360"/>
      </w:pPr>
      <w:rPr>
        <w:rFonts w:ascii="Calibri" w:hAnsi="Calibri" w:hint="default"/>
      </w:rPr>
    </w:lvl>
    <w:lvl w:ilvl="2" w:tplc="F36ACFAA">
      <w:start w:val="1"/>
      <w:numFmt w:val="bullet"/>
      <w:lvlText w:val=""/>
      <w:lvlJc w:val="left"/>
      <w:pPr>
        <w:ind w:left="2508" w:hanging="360"/>
      </w:pPr>
      <w:rPr>
        <w:rFonts w:ascii="Wingdings" w:hAnsi="Wingdings" w:hint="default"/>
      </w:rPr>
    </w:lvl>
    <w:lvl w:ilvl="3" w:tplc="57946192">
      <w:start w:val="1"/>
      <w:numFmt w:val="bullet"/>
      <w:lvlText w:val=""/>
      <w:lvlJc w:val="left"/>
      <w:pPr>
        <w:ind w:left="3228" w:hanging="360"/>
      </w:pPr>
      <w:rPr>
        <w:rFonts w:ascii="Symbol" w:hAnsi="Symbol" w:hint="default"/>
      </w:rPr>
    </w:lvl>
    <w:lvl w:ilvl="4" w:tplc="8F649324" w:tentative="1">
      <w:start w:val="1"/>
      <w:numFmt w:val="bullet"/>
      <w:lvlText w:val="o"/>
      <w:lvlJc w:val="left"/>
      <w:pPr>
        <w:ind w:left="3948" w:hanging="360"/>
      </w:pPr>
      <w:rPr>
        <w:rFonts w:ascii="Courier New" w:hAnsi="Courier New" w:cs="Courier New" w:hint="default"/>
      </w:rPr>
    </w:lvl>
    <w:lvl w:ilvl="5" w:tplc="379A627E" w:tentative="1">
      <w:start w:val="1"/>
      <w:numFmt w:val="bullet"/>
      <w:lvlText w:val=""/>
      <w:lvlJc w:val="left"/>
      <w:pPr>
        <w:ind w:left="4668" w:hanging="360"/>
      </w:pPr>
      <w:rPr>
        <w:rFonts w:ascii="Wingdings" w:hAnsi="Wingdings" w:hint="default"/>
      </w:rPr>
    </w:lvl>
    <w:lvl w:ilvl="6" w:tplc="F2A686FC" w:tentative="1">
      <w:start w:val="1"/>
      <w:numFmt w:val="bullet"/>
      <w:lvlText w:val=""/>
      <w:lvlJc w:val="left"/>
      <w:pPr>
        <w:ind w:left="5388" w:hanging="360"/>
      </w:pPr>
      <w:rPr>
        <w:rFonts w:ascii="Symbol" w:hAnsi="Symbol" w:hint="default"/>
      </w:rPr>
    </w:lvl>
    <w:lvl w:ilvl="7" w:tplc="0FD84C8C" w:tentative="1">
      <w:start w:val="1"/>
      <w:numFmt w:val="bullet"/>
      <w:lvlText w:val="o"/>
      <w:lvlJc w:val="left"/>
      <w:pPr>
        <w:ind w:left="6108" w:hanging="360"/>
      </w:pPr>
      <w:rPr>
        <w:rFonts w:ascii="Courier New" w:hAnsi="Courier New" w:cs="Courier New" w:hint="default"/>
      </w:rPr>
    </w:lvl>
    <w:lvl w:ilvl="8" w:tplc="16BC74C6" w:tentative="1">
      <w:start w:val="1"/>
      <w:numFmt w:val="bullet"/>
      <w:lvlText w:val=""/>
      <w:lvlJc w:val="left"/>
      <w:pPr>
        <w:ind w:left="6828" w:hanging="360"/>
      </w:pPr>
      <w:rPr>
        <w:rFonts w:ascii="Wingdings" w:hAnsi="Wingdings" w:hint="default"/>
      </w:rPr>
    </w:lvl>
  </w:abstractNum>
  <w:abstractNum w:abstractNumId="9" w15:restartNumberingAfterBreak="0">
    <w:nsid w:val="35A254C3"/>
    <w:multiLevelType w:val="hybridMultilevel"/>
    <w:tmpl w:val="26AE60E0"/>
    <w:lvl w:ilvl="0" w:tplc="04050003">
      <w:start w:val="1"/>
      <w:numFmt w:val="bullet"/>
      <w:lvlText w:val="o"/>
      <w:lvlJc w:val="left"/>
      <w:pPr>
        <w:ind w:left="2484" w:hanging="360"/>
      </w:pPr>
      <w:rPr>
        <w:rFonts w:ascii="Courier New" w:hAnsi="Courier New" w:cs="Courier New"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0" w15:restartNumberingAfterBreak="0">
    <w:nsid w:val="3FC52173"/>
    <w:multiLevelType w:val="hybridMultilevel"/>
    <w:tmpl w:val="6EDC4C06"/>
    <w:lvl w:ilvl="0" w:tplc="0405000F">
      <w:start w:val="1"/>
      <w:numFmt w:val="decimal"/>
      <w:lvlText w:val="%1."/>
      <w:lvlJc w:val="left"/>
      <w:pPr>
        <w:ind w:left="1146" w:hanging="360"/>
      </w:pPr>
    </w:lvl>
    <w:lvl w:ilvl="1" w:tplc="04050017">
      <w:start w:val="1"/>
      <w:numFmt w:val="lowerLetter"/>
      <w:lvlText w:val="%2)"/>
      <w:lvlJc w:val="left"/>
      <w:pPr>
        <w:ind w:left="1866" w:hanging="360"/>
      </w:pPr>
    </w:lvl>
    <w:lvl w:ilvl="2" w:tplc="B5B8F104">
      <w:start w:val="1"/>
      <w:numFmt w:val="bullet"/>
      <w:lvlText w:val="-"/>
      <w:lvlJc w:val="left"/>
      <w:pPr>
        <w:ind w:left="2586" w:hanging="180"/>
      </w:pPr>
      <w:rPr>
        <w:rFonts w:ascii="Calibri" w:hAnsi="Calibri" w:hint="default"/>
      </w:r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46C405C7"/>
    <w:multiLevelType w:val="hybridMultilevel"/>
    <w:tmpl w:val="7602A5D4"/>
    <w:lvl w:ilvl="0" w:tplc="3EF213E2">
      <w:start w:val="1"/>
      <w:numFmt w:val="decimal"/>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67D3B0D"/>
    <w:multiLevelType w:val="hybridMultilevel"/>
    <w:tmpl w:val="711C9A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14E19C6"/>
    <w:multiLevelType w:val="multilevel"/>
    <w:tmpl w:val="ACA01E0A"/>
    <w:lvl w:ilvl="0">
      <w:start w:val="1"/>
      <w:numFmt w:val="decimal"/>
      <w:pStyle w:val="rovenadpisu1"/>
      <w:lvlText w:val="%1."/>
      <w:lvlJc w:val="left"/>
      <w:pPr>
        <w:tabs>
          <w:tab w:val="num" w:pos="360"/>
        </w:tabs>
        <w:ind w:left="360" w:hanging="360"/>
      </w:pPr>
      <w:rPr>
        <w:rFonts w:hint="default"/>
        <w:b/>
        <w:i w:val="0"/>
      </w:rPr>
    </w:lvl>
    <w:lvl w:ilvl="1">
      <w:start w:val="1"/>
      <w:numFmt w:val="decimal"/>
      <w:pStyle w:val="rovenadpisu2"/>
      <w:lvlText w:val="%1.%2."/>
      <w:lvlJc w:val="left"/>
      <w:pPr>
        <w:tabs>
          <w:tab w:val="num" w:pos="360"/>
        </w:tabs>
        <w:ind w:left="357" w:hanging="357"/>
      </w:pPr>
      <w:rPr>
        <w:rFonts w:hint="default"/>
      </w:rPr>
    </w:lvl>
    <w:lvl w:ilvl="2">
      <w:start w:val="1"/>
      <w:numFmt w:val="decimal"/>
      <w:pStyle w:val="rovenadpisu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73404109"/>
    <w:multiLevelType w:val="hybridMultilevel"/>
    <w:tmpl w:val="9A10F3CC"/>
    <w:lvl w:ilvl="0" w:tplc="BD2CE200">
      <w:start w:val="1"/>
      <w:numFmt w:val="decimal"/>
      <w:lvlText w:val="%1."/>
      <w:lvlJc w:val="left"/>
      <w:pPr>
        <w:ind w:left="1778" w:hanging="360"/>
      </w:pPr>
      <w:rPr>
        <w:rFonts w:hint="default"/>
        <w:u w:val="single"/>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15" w15:restartNumberingAfterBreak="0">
    <w:nsid w:val="74EE138A"/>
    <w:multiLevelType w:val="hybridMultilevel"/>
    <w:tmpl w:val="7E4A45EE"/>
    <w:lvl w:ilvl="0" w:tplc="04050001">
      <w:start w:val="1"/>
      <w:numFmt w:val="bullet"/>
      <w:lvlText w:val=""/>
      <w:lvlJc w:val="left"/>
      <w:pPr>
        <w:ind w:left="720" w:hanging="360"/>
      </w:pPr>
      <w:rPr>
        <w:rFonts w:ascii="Symbol" w:hAnsi="Symbol" w:hint="default"/>
      </w:rPr>
    </w:lvl>
    <w:lvl w:ilvl="1" w:tplc="62E41B40">
      <w:start w:val="1"/>
      <w:numFmt w:val="lowerLetter"/>
      <w:lvlText w:val="%2)"/>
      <w:lvlJc w:val="left"/>
      <w:pPr>
        <w:ind w:left="1440" w:hanging="360"/>
      </w:pPr>
      <w:rPr>
        <w:rFonts w:hint="default"/>
        <w:b w:val="0"/>
        <w:i w:val="0"/>
        <w:color w:val="auto"/>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85B0CD3"/>
    <w:multiLevelType w:val="hybridMultilevel"/>
    <w:tmpl w:val="76FC3518"/>
    <w:lvl w:ilvl="0" w:tplc="0E2CF0B8">
      <w:start w:val="2"/>
      <w:numFmt w:val="bullet"/>
      <w:lvlText w:val=""/>
      <w:lvlJc w:val="left"/>
      <w:pPr>
        <w:ind w:left="510" w:hanging="360"/>
      </w:pPr>
      <w:rPr>
        <w:rFonts w:ascii="Symbol" w:eastAsia="Times New Roman" w:hAnsi="Symbol" w:cs="Times New Roman" w:hint="default"/>
      </w:rPr>
    </w:lvl>
    <w:lvl w:ilvl="1" w:tplc="04050003" w:tentative="1">
      <w:start w:val="1"/>
      <w:numFmt w:val="bullet"/>
      <w:lvlText w:val="o"/>
      <w:lvlJc w:val="left"/>
      <w:pPr>
        <w:ind w:left="1230" w:hanging="360"/>
      </w:pPr>
      <w:rPr>
        <w:rFonts w:ascii="Courier New" w:hAnsi="Courier New" w:cs="Courier New" w:hint="default"/>
      </w:rPr>
    </w:lvl>
    <w:lvl w:ilvl="2" w:tplc="04050005" w:tentative="1">
      <w:start w:val="1"/>
      <w:numFmt w:val="bullet"/>
      <w:lvlText w:val=""/>
      <w:lvlJc w:val="left"/>
      <w:pPr>
        <w:ind w:left="1950" w:hanging="360"/>
      </w:pPr>
      <w:rPr>
        <w:rFonts w:ascii="Wingdings" w:hAnsi="Wingdings" w:hint="default"/>
      </w:rPr>
    </w:lvl>
    <w:lvl w:ilvl="3" w:tplc="04050001" w:tentative="1">
      <w:start w:val="1"/>
      <w:numFmt w:val="bullet"/>
      <w:lvlText w:val=""/>
      <w:lvlJc w:val="left"/>
      <w:pPr>
        <w:ind w:left="2670" w:hanging="360"/>
      </w:pPr>
      <w:rPr>
        <w:rFonts w:ascii="Symbol" w:hAnsi="Symbol" w:hint="default"/>
      </w:rPr>
    </w:lvl>
    <w:lvl w:ilvl="4" w:tplc="04050003" w:tentative="1">
      <w:start w:val="1"/>
      <w:numFmt w:val="bullet"/>
      <w:lvlText w:val="o"/>
      <w:lvlJc w:val="left"/>
      <w:pPr>
        <w:ind w:left="3390" w:hanging="360"/>
      </w:pPr>
      <w:rPr>
        <w:rFonts w:ascii="Courier New" w:hAnsi="Courier New" w:cs="Courier New" w:hint="default"/>
      </w:rPr>
    </w:lvl>
    <w:lvl w:ilvl="5" w:tplc="04050005" w:tentative="1">
      <w:start w:val="1"/>
      <w:numFmt w:val="bullet"/>
      <w:lvlText w:val=""/>
      <w:lvlJc w:val="left"/>
      <w:pPr>
        <w:ind w:left="4110" w:hanging="360"/>
      </w:pPr>
      <w:rPr>
        <w:rFonts w:ascii="Wingdings" w:hAnsi="Wingdings" w:hint="default"/>
      </w:rPr>
    </w:lvl>
    <w:lvl w:ilvl="6" w:tplc="04050001" w:tentative="1">
      <w:start w:val="1"/>
      <w:numFmt w:val="bullet"/>
      <w:lvlText w:val=""/>
      <w:lvlJc w:val="left"/>
      <w:pPr>
        <w:ind w:left="4830" w:hanging="360"/>
      </w:pPr>
      <w:rPr>
        <w:rFonts w:ascii="Symbol" w:hAnsi="Symbol" w:hint="default"/>
      </w:rPr>
    </w:lvl>
    <w:lvl w:ilvl="7" w:tplc="04050003" w:tentative="1">
      <w:start w:val="1"/>
      <w:numFmt w:val="bullet"/>
      <w:lvlText w:val="o"/>
      <w:lvlJc w:val="left"/>
      <w:pPr>
        <w:ind w:left="5550" w:hanging="360"/>
      </w:pPr>
      <w:rPr>
        <w:rFonts w:ascii="Courier New" w:hAnsi="Courier New" w:cs="Courier New" w:hint="default"/>
      </w:rPr>
    </w:lvl>
    <w:lvl w:ilvl="8" w:tplc="04050005" w:tentative="1">
      <w:start w:val="1"/>
      <w:numFmt w:val="bullet"/>
      <w:lvlText w:val=""/>
      <w:lvlJc w:val="left"/>
      <w:pPr>
        <w:ind w:left="6270" w:hanging="360"/>
      </w:pPr>
      <w:rPr>
        <w:rFonts w:ascii="Wingdings" w:hAnsi="Wingdings" w:hint="default"/>
      </w:rPr>
    </w:lvl>
  </w:abstractNum>
  <w:abstractNum w:abstractNumId="17" w15:restartNumberingAfterBreak="0">
    <w:nsid w:val="7C063435"/>
    <w:multiLevelType w:val="multilevel"/>
    <w:tmpl w:val="9CDA04C2"/>
    <w:lvl w:ilvl="0">
      <w:start w:val="1"/>
      <w:numFmt w:val="none"/>
      <w:pStyle w:val="Nadpis1"/>
      <w:lvlText w:val=""/>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pStyle w:val="Nadpis5"/>
      <w:lvlText w:val="%1%2.%3.%4.%5."/>
      <w:lvlJc w:val="left"/>
      <w:pPr>
        <w:tabs>
          <w:tab w:val="num" w:pos="1440"/>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num w:numId="1">
    <w:abstractNumId w:val="7"/>
  </w:num>
  <w:num w:numId="2">
    <w:abstractNumId w:val="1"/>
  </w:num>
  <w:num w:numId="3">
    <w:abstractNumId w:val="17"/>
  </w:num>
  <w:num w:numId="4">
    <w:abstractNumId w:val="13"/>
  </w:num>
  <w:num w:numId="5">
    <w:abstractNumId w:val="0"/>
  </w:num>
  <w:num w:numId="6">
    <w:abstractNumId w:val="6"/>
  </w:num>
  <w:num w:numId="7">
    <w:abstractNumId w:val="8"/>
  </w:num>
  <w:num w:numId="8">
    <w:abstractNumId w:val="11"/>
  </w:num>
  <w:num w:numId="9">
    <w:abstractNumId w:val="2"/>
  </w:num>
  <w:num w:numId="10">
    <w:abstractNumId w:val="4"/>
  </w:num>
  <w:num w:numId="11">
    <w:abstractNumId w:val="3"/>
  </w:num>
  <w:num w:numId="12">
    <w:abstractNumId w:val="9"/>
  </w:num>
  <w:num w:numId="13">
    <w:abstractNumId w:val="16"/>
  </w:num>
  <w:num w:numId="14">
    <w:abstractNumId w:val="15"/>
  </w:num>
  <w:num w:numId="15">
    <w:abstractNumId w:val="8"/>
  </w:num>
  <w:num w:numId="16">
    <w:abstractNumId w:val="12"/>
  </w:num>
  <w:num w:numId="17">
    <w:abstractNumId w:val="8"/>
  </w:num>
  <w:num w:numId="18">
    <w:abstractNumId w:val="8"/>
  </w:num>
  <w:num w:numId="19">
    <w:abstractNumId w:val="8"/>
  </w:num>
  <w:num w:numId="20">
    <w:abstractNumId w:val="8"/>
  </w:num>
  <w:num w:numId="21">
    <w:abstractNumId w:val="8"/>
  </w:num>
  <w:num w:numId="22">
    <w:abstractNumId w:val="14"/>
  </w:num>
  <w:num w:numId="23">
    <w:abstractNumId w:val="8"/>
  </w:num>
  <w:num w:numId="24">
    <w:abstractNumId w:val="5"/>
  </w:num>
  <w:num w:numId="25">
    <w:abstractNumId w:val="8"/>
  </w:num>
  <w:num w:numId="26">
    <w:abstractNumId w:val="8"/>
  </w:num>
  <w:num w:numId="27">
    <w:abstractNumId w:val="10"/>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875"/>
    <w:rsid w:val="00001271"/>
    <w:rsid w:val="00001388"/>
    <w:rsid w:val="00003557"/>
    <w:rsid w:val="0000402D"/>
    <w:rsid w:val="00011005"/>
    <w:rsid w:val="00013194"/>
    <w:rsid w:val="00015B9E"/>
    <w:rsid w:val="0001726D"/>
    <w:rsid w:val="0002083F"/>
    <w:rsid w:val="000344E5"/>
    <w:rsid w:val="0003496D"/>
    <w:rsid w:val="00034AED"/>
    <w:rsid w:val="00036805"/>
    <w:rsid w:val="00037518"/>
    <w:rsid w:val="00037A86"/>
    <w:rsid w:val="00043DF2"/>
    <w:rsid w:val="0005302D"/>
    <w:rsid w:val="00053FB7"/>
    <w:rsid w:val="0005516D"/>
    <w:rsid w:val="00056C6D"/>
    <w:rsid w:val="000645BD"/>
    <w:rsid w:val="00064D9C"/>
    <w:rsid w:val="000659C1"/>
    <w:rsid w:val="0006634A"/>
    <w:rsid w:val="0007020E"/>
    <w:rsid w:val="0007117E"/>
    <w:rsid w:val="0007163A"/>
    <w:rsid w:val="000743A2"/>
    <w:rsid w:val="00077A8B"/>
    <w:rsid w:val="000816FD"/>
    <w:rsid w:val="000829F1"/>
    <w:rsid w:val="00082A09"/>
    <w:rsid w:val="000837E9"/>
    <w:rsid w:val="00086FB5"/>
    <w:rsid w:val="00087833"/>
    <w:rsid w:val="0009283C"/>
    <w:rsid w:val="00092D45"/>
    <w:rsid w:val="0009302A"/>
    <w:rsid w:val="0009726C"/>
    <w:rsid w:val="000A0193"/>
    <w:rsid w:val="000A082D"/>
    <w:rsid w:val="000A2386"/>
    <w:rsid w:val="000A2ACC"/>
    <w:rsid w:val="000A2F35"/>
    <w:rsid w:val="000B66A8"/>
    <w:rsid w:val="000B7449"/>
    <w:rsid w:val="000C1039"/>
    <w:rsid w:val="000C1819"/>
    <w:rsid w:val="000C25A8"/>
    <w:rsid w:val="000C4642"/>
    <w:rsid w:val="000D313B"/>
    <w:rsid w:val="000D3306"/>
    <w:rsid w:val="000D6D3C"/>
    <w:rsid w:val="000E0743"/>
    <w:rsid w:val="000E0868"/>
    <w:rsid w:val="000E424E"/>
    <w:rsid w:val="000E5449"/>
    <w:rsid w:val="000E58C4"/>
    <w:rsid w:val="000E7465"/>
    <w:rsid w:val="000E794A"/>
    <w:rsid w:val="000F6877"/>
    <w:rsid w:val="001117F2"/>
    <w:rsid w:val="00113369"/>
    <w:rsid w:val="00115160"/>
    <w:rsid w:val="00117667"/>
    <w:rsid w:val="00117F27"/>
    <w:rsid w:val="00122D8E"/>
    <w:rsid w:val="00135E24"/>
    <w:rsid w:val="00144C56"/>
    <w:rsid w:val="00152105"/>
    <w:rsid w:val="001566F9"/>
    <w:rsid w:val="0016405D"/>
    <w:rsid w:val="00164AC4"/>
    <w:rsid w:val="0017303F"/>
    <w:rsid w:val="001758FC"/>
    <w:rsid w:val="001823FF"/>
    <w:rsid w:val="00186F4A"/>
    <w:rsid w:val="00192F80"/>
    <w:rsid w:val="00193D68"/>
    <w:rsid w:val="00194BDD"/>
    <w:rsid w:val="001A2697"/>
    <w:rsid w:val="001A5F85"/>
    <w:rsid w:val="001A6202"/>
    <w:rsid w:val="001B3D97"/>
    <w:rsid w:val="001B50D6"/>
    <w:rsid w:val="001C116E"/>
    <w:rsid w:val="001C37E6"/>
    <w:rsid w:val="001C4DDA"/>
    <w:rsid w:val="001C52E1"/>
    <w:rsid w:val="001E0774"/>
    <w:rsid w:val="001F031D"/>
    <w:rsid w:val="002028DB"/>
    <w:rsid w:val="002057F1"/>
    <w:rsid w:val="00213F3D"/>
    <w:rsid w:val="00216DBF"/>
    <w:rsid w:val="00216F24"/>
    <w:rsid w:val="00220602"/>
    <w:rsid w:val="002229A1"/>
    <w:rsid w:val="00223C00"/>
    <w:rsid w:val="00226808"/>
    <w:rsid w:val="00232BE6"/>
    <w:rsid w:val="0023719E"/>
    <w:rsid w:val="00241B89"/>
    <w:rsid w:val="00244767"/>
    <w:rsid w:val="00252524"/>
    <w:rsid w:val="00252A41"/>
    <w:rsid w:val="00252AB6"/>
    <w:rsid w:val="002542C1"/>
    <w:rsid w:val="0025495B"/>
    <w:rsid w:val="002572EA"/>
    <w:rsid w:val="002579F4"/>
    <w:rsid w:val="00263FFA"/>
    <w:rsid w:val="002657A9"/>
    <w:rsid w:val="00270FDE"/>
    <w:rsid w:val="002832A4"/>
    <w:rsid w:val="002851FF"/>
    <w:rsid w:val="00285E4D"/>
    <w:rsid w:val="00287336"/>
    <w:rsid w:val="00291D69"/>
    <w:rsid w:val="00291EF4"/>
    <w:rsid w:val="00292080"/>
    <w:rsid w:val="00292562"/>
    <w:rsid w:val="002937A9"/>
    <w:rsid w:val="00296273"/>
    <w:rsid w:val="002A0F43"/>
    <w:rsid w:val="002A36C6"/>
    <w:rsid w:val="002A4C28"/>
    <w:rsid w:val="002A5377"/>
    <w:rsid w:val="002B08EF"/>
    <w:rsid w:val="002B3C94"/>
    <w:rsid w:val="002C35B3"/>
    <w:rsid w:val="002C4557"/>
    <w:rsid w:val="002D1A09"/>
    <w:rsid w:val="002D36D7"/>
    <w:rsid w:val="002D3F97"/>
    <w:rsid w:val="002E35EB"/>
    <w:rsid w:val="002E3993"/>
    <w:rsid w:val="002E51B2"/>
    <w:rsid w:val="002E6D58"/>
    <w:rsid w:val="002F10BE"/>
    <w:rsid w:val="00301899"/>
    <w:rsid w:val="003063C8"/>
    <w:rsid w:val="0031115A"/>
    <w:rsid w:val="00314058"/>
    <w:rsid w:val="00315325"/>
    <w:rsid w:val="00316764"/>
    <w:rsid w:val="003179CA"/>
    <w:rsid w:val="00321108"/>
    <w:rsid w:val="00321BEF"/>
    <w:rsid w:val="00323DE6"/>
    <w:rsid w:val="0032635B"/>
    <w:rsid w:val="00326A8B"/>
    <w:rsid w:val="00326F37"/>
    <w:rsid w:val="00330161"/>
    <w:rsid w:val="00341E40"/>
    <w:rsid w:val="003476E7"/>
    <w:rsid w:val="00356D3E"/>
    <w:rsid w:val="003621CB"/>
    <w:rsid w:val="00362EA7"/>
    <w:rsid w:val="003646DD"/>
    <w:rsid w:val="003662EC"/>
    <w:rsid w:val="0037038E"/>
    <w:rsid w:val="003703B0"/>
    <w:rsid w:val="00371094"/>
    <w:rsid w:val="00375464"/>
    <w:rsid w:val="00377CE8"/>
    <w:rsid w:val="0038217E"/>
    <w:rsid w:val="00382C94"/>
    <w:rsid w:val="003855B4"/>
    <w:rsid w:val="00386726"/>
    <w:rsid w:val="00392F33"/>
    <w:rsid w:val="003944AB"/>
    <w:rsid w:val="00396CA6"/>
    <w:rsid w:val="003A1D6E"/>
    <w:rsid w:val="003A202C"/>
    <w:rsid w:val="003A23F1"/>
    <w:rsid w:val="003A385C"/>
    <w:rsid w:val="003A5760"/>
    <w:rsid w:val="003B0038"/>
    <w:rsid w:val="003B1037"/>
    <w:rsid w:val="003B2C8B"/>
    <w:rsid w:val="003B2F95"/>
    <w:rsid w:val="003B3F70"/>
    <w:rsid w:val="003B47D1"/>
    <w:rsid w:val="003B4A81"/>
    <w:rsid w:val="003C25A8"/>
    <w:rsid w:val="003C38CF"/>
    <w:rsid w:val="003D2589"/>
    <w:rsid w:val="003D371E"/>
    <w:rsid w:val="003D635C"/>
    <w:rsid w:val="003D7B31"/>
    <w:rsid w:val="003D7DED"/>
    <w:rsid w:val="003E5479"/>
    <w:rsid w:val="003E6116"/>
    <w:rsid w:val="003E67CC"/>
    <w:rsid w:val="003F0C19"/>
    <w:rsid w:val="003F275D"/>
    <w:rsid w:val="003F30F9"/>
    <w:rsid w:val="003F3AEA"/>
    <w:rsid w:val="00401606"/>
    <w:rsid w:val="00402083"/>
    <w:rsid w:val="00405FFB"/>
    <w:rsid w:val="004074F1"/>
    <w:rsid w:val="0041481E"/>
    <w:rsid w:val="0041622A"/>
    <w:rsid w:val="004165BD"/>
    <w:rsid w:val="00417E20"/>
    <w:rsid w:val="004253AA"/>
    <w:rsid w:val="00427708"/>
    <w:rsid w:val="00427E93"/>
    <w:rsid w:val="00434008"/>
    <w:rsid w:val="00437AA6"/>
    <w:rsid w:val="00441C1B"/>
    <w:rsid w:val="00441DA8"/>
    <w:rsid w:val="00447D02"/>
    <w:rsid w:val="0045258E"/>
    <w:rsid w:val="0045433C"/>
    <w:rsid w:val="00454FBC"/>
    <w:rsid w:val="00455B73"/>
    <w:rsid w:val="00460F76"/>
    <w:rsid w:val="0046175B"/>
    <w:rsid w:val="004619EC"/>
    <w:rsid w:val="00462631"/>
    <w:rsid w:val="00471E6B"/>
    <w:rsid w:val="004803A9"/>
    <w:rsid w:val="004809DB"/>
    <w:rsid w:val="00483345"/>
    <w:rsid w:val="004848FF"/>
    <w:rsid w:val="004850A4"/>
    <w:rsid w:val="00491C54"/>
    <w:rsid w:val="0049418B"/>
    <w:rsid w:val="00494D29"/>
    <w:rsid w:val="00496410"/>
    <w:rsid w:val="004A05D5"/>
    <w:rsid w:val="004A1082"/>
    <w:rsid w:val="004A15A8"/>
    <w:rsid w:val="004A23A2"/>
    <w:rsid w:val="004A32D0"/>
    <w:rsid w:val="004A3445"/>
    <w:rsid w:val="004B2066"/>
    <w:rsid w:val="004B4910"/>
    <w:rsid w:val="004C0107"/>
    <w:rsid w:val="004C01DB"/>
    <w:rsid w:val="004C027E"/>
    <w:rsid w:val="004C3465"/>
    <w:rsid w:val="004C3613"/>
    <w:rsid w:val="004C4CBC"/>
    <w:rsid w:val="004C6E22"/>
    <w:rsid w:val="004C6E7A"/>
    <w:rsid w:val="004C71BA"/>
    <w:rsid w:val="004D0799"/>
    <w:rsid w:val="004E0FCC"/>
    <w:rsid w:val="004E1AE4"/>
    <w:rsid w:val="004E23DC"/>
    <w:rsid w:val="004E257E"/>
    <w:rsid w:val="004E2979"/>
    <w:rsid w:val="004E39D0"/>
    <w:rsid w:val="004E7DF3"/>
    <w:rsid w:val="004F0301"/>
    <w:rsid w:val="004F4EBE"/>
    <w:rsid w:val="00501155"/>
    <w:rsid w:val="00501A5F"/>
    <w:rsid w:val="00501E99"/>
    <w:rsid w:val="00505117"/>
    <w:rsid w:val="00507659"/>
    <w:rsid w:val="005114C2"/>
    <w:rsid w:val="00511E7D"/>
    <w:rsid w:val="00514660"/>
    <w:rsid w:val="00521366"/>
    <w:rsid w:val="0052246A"/>
    <w:rsid w:val="005230E3"/>
    <w:rsid w:val="00527D8A"/>
    <w:rsid w:val="00530437"/>
    <w:rsid w:val="00535B76"/>
    <w:rsid w:val="005378C5"/>
    <w:rsid w:val="00537A2B"/>
    <w:rsid w:val="005400D3"/>
    <w:rsid w:val="0054103A"/>
    <w:rsid w:val="005422EC"/>
    <w:rsid w:val="0054276E"/>
    <w:rsid w:val="0054392A"/>
    <w:rsid w:val="00547736"/>
    <w:rsid w:val="005539F2"/>
    <w:rsid w:val="00555DCF"/>
    <w:rsid w:val="0056053C"/>
    <w:rsid w:val="00560548"/>
    <w:rsid w:val="005605A4"/>
    <w:rsid w:val="00562729"/>
    <w:rsid w:val="00565BAE"/>
    <w:rsid w:val="00570BDF"/>
    <w:rsid w:val="00570E43"/>
    <w:rsid w:val="0057190C"/>
    <w:rsid w:val="00574FCF"/>
    <w:rsid w:val="005816E1"/>
    <w:rsid w:val="005819BB"/>
    <w:rsid w:val="00584E01"/>
    <w:rsid w:val="00586526"/>
    <w:rsid w:val="00592A40"/>
    <w:rsid w:val="00593CAF"/>
    <w:rsid w:val="0059437A"/>
    <w:rsid w:val="005946C7"/>
    <w:rsid w:val="00595299"/>
    <w:rsid w:val="00595A6E"/>
    <w:rsid w:val="005A1651"/>
    <w:rsid w:val="005A64F5"/>
    <w:rsid w:val="005A78F7"/>
    <w:rsid w:val="005B00D3"/>
    <w:rsid w:val="005B1E1F"/>
    <w:rsid w:val="005B21FF"/>
    <w:rsid w:val="005B5BCC"/>
    <w:rsid w:val="005C2611"/>
    <w:rsid w:val="005C62B1"/>
    <w:rsid w:val="005D066A"/>
    <w:rsid w:val="005E49D0"/>
    <w:rsid w:val="005E4BCD"/>
    <w:rsid w:val="005F2F09"/>
    <w:rsid w:val="005F3DCA"/>
    <w:rsid w:val="005F6714"/>
    <w:rsid w:val="005F6DA4"/>
    <w:rsid w:val="006000D5"/>
    <w:rsid w:val="00610A9E"/>
    <w:rsid w:val="00612A22"/>
    <w:rsid w:val="0061393C"/>
    <w:rsid w:val="006144D1"/>
    <w:rsid w:val="0062062C"/>
    <w:rsid w:val="006213DB"/>
    <w:rsid w:val="0062153D"/>
    <w:rsid w:val="00621AAC"/>
    <w:rsid w:val="00623EA8"/>
    <w:rsid w:val="00631A4F"/>
    <w:rsid w:val="0063462F"/>
    <w:rsid w:val="00634E23"/>
    <w:rsid w:val="00637570"/>
    <w:rsid w:val="00641A66"/>
    <w:rsid w:val="0064316B"/>
    <w:rsid w:val="00645922"/>
    <w:rsid w:val="00651DDB"/>
    <w:rsid w:val="00654DCC"/>
    <w:rsid w:val="006566D2"/>
    <w:rsid w:val="00670149"/>
    <w:rsid w:val="00674A9B"/>
    <w:rsid w:val="006829EA"/>
    <w:rsid w:val="00683D2C"/>
    <w:rsid w:val="0068594D"/>
    <w:rsid w:val="006928AA"/>
    <w:rsid w:val="00692922"/>
    <w:rsid w:val="006A2B2E"/>
    <w:rsid w:val="006B32AF"/>
    <w:rsid w:val="006B3504"/>
    <w:rsid w:val="006B4A57"/>
    <w:rsid w:val="006B69DF"/>
    <w:rsid w:val="006B7C45"/>
    <w:rsid w:val="006C01BD"/>
    <w:rsid w:val="006D482E"/>
    <w:rsid w:val="006E73C6"/>
    <w:rsid w:val="006F0AA5"/>
    <w:rsid w:val="006F7C62"/>
    <w:rsid w:val="00701955"/>
    <w:rsid w:val="0070211C"/>
    <w:rsid w:val="007023CD"/>
    <w:rsid w:val="007038C6"/>
    <w:rsid w:val="00704F5A"/>
    <w:rsid w:val="00711067"/>
    <w:rsid w:val="00712850"/>
    <w:rsid w:val="00712A87"/>
    <w:rsid w:val="007144A7"/>
    <w:rsid w:val="00716D3E"/>
    <w:rsid w:val="00716FEE"/>
    <w:rsid w:val="00717826"/>
    <w:rsid w:val="00720369"/>
    <w:rsid w:val="00720988"/>
    <w:rsid w:val="00723708"/>
    <w:rsid w:val="00724D77"/>
    <w:rsid w:val="00724F19"/>
    <w:rsid w:val="00732510"/>
    <w:rsid w:val="00732FE1"/>
    <w:rsid w:val="00734462"/>
    <w:rsid w:val="007371C7"/>
    <w:rsid w:val="00737894"/>
    <w:rsid w:val="00744696"/>
    <w:rsid w:val="00746DAE"/>
    <w:rsid w:val="0074792F"/>
    <w:rsid w:val="007505D9"/>
    <w:rsid w:val="0075276D"/>
    <w:rsid w:val="00753250"/>
    <w:rsid w:val="00756731"/>
    <w:rsid w:val="007643B3"/>
    <w:rsid w:val="00767C99"/>
    <w:rsid w:val="00770502"/>
    <w:rsid w:val="00773E39"/>
    <w:rsid w:val="0078054F"/>
    <w:rsid w:val="007836AE"/>
    <w:rsid w:val="00784D8A"/>
    <w:rsid w:val="00785D29"/>
    <w:rsid w:val="00786B3F"/>
    <w:rsid w:val="007901F5"/>
    <w:rsid w:val="007929C3"/>
    <w:rsid w:val="0079746A"/>
    <w:rsid w:val="007A1634"/>
    <w:rsid w:val="007A2875"/>
    <w:rsid w:val="007A38A2"/>
    <w:rsid w:val="007A577B"/>
    <w:rsid w:val="007A63CB"/>
    <w:rsid w:val="007A7C7F"/>
    <w:rsid w:val="007B3378"/>
    <w:rsid w:val="007B36D1"/>
    <w:rsid w:val="007B382F"/>
    <w:rsid w:val="007B68BF"/>
    <w:rsid w:val="007C3456"/>
    <w:rsid w:val="007C5C5F"/>
    <w:rsid w:val="007D2941"/>
    <w:rsid w:val="007E0108"/>
    <w:rsid w:val="007E07FE"/>
    <w:rsid w:val="007E1A79"/>
    <w:rsid w:val="007E4986"/>
    <w:rsid w:val="007E4FC8"/>
    <w:rsid w:val="007E7095"/>
    <w:rsid w:val="007E73FE"/>
    <w:rsid w:val="007F2A8F"/>
    <w:rsid w:val="007F6656"/>
    <w:rsid w:val="007F6BDA"/>
    <w:rsid w:val="007F6DBE"/>
    <w:rsid w:val="007F756E"/>
    <w:rsid w:val="00801D1B"/>
    <w:rsid w:val="00803FEF"/>
    <w:rsid w:val="00804B86"/>
    <w:rsid w:val="00804D42"/>
    <w:rsid w:val="008051B0"/>
    <w:rsid w:val="00805BDE"/>
    <w:rsid w:val="00805C6C"/>
    <w:rsid w:val="00806E79"/>
    <w:rsid w:val="0081192F"/>
    <w:rsid w:val="00812D1D"/>
    <w:rsid w:val="00816C00"/>
    <w:rsid w:val="00820774"/>
    <w:rsid w:val="0082078A"/>
    <w:rsid w:val="008257A4"/>
    <w:rsid w:val="008330C0"/>
    <w:rsid w:val="00836F49"/>
    <w:rsid w:val="008376B1"/>
    <w:rsid w:val="008378E6"/>
    <w:rsid w:val="0084612D"/>
    <w:rsid w:val="00847AE8"/>
    <w:rsid w:val="008510EC"/>
    <w:rsid w:val="00852944"/>
    <w:rsid w:val="00856AA8"/>
    <w:rsid w:val="00861042"/>
    <w:rsid w:val="008613E5"/>
    <w:rsid w:val="00865542"/>
    <w:rsid w:val="00866A69"/>
    <w:rsid w:val="00872794"/>
    <w:rsid w:val="00872EAC"/>
    <w:rsid w:val="008731D7"/>
    <w:rsid w:val="00875120"/>
    <w:rsid w:val="00875E78"/>
    <w:rsid w:val="008813A6"/>
    <w:rsid w:val="00882AB0"/>
    <w:rsid w:val="008962D1"/>
    <w:rsid w:val="008A188D"/>
    <w:rsid w:val="008A1D54"/>
    <w:rsid w:val="008A58EA"/>
    <w:rsid w:val="008A5C8E"/>
    <w:rsid w:val="008A6E31"/>
    <w:rsid w:val="008B37B0"/>
    <w:rsid w:val="008B7289"/>
    <w:rsid w:val="008C1299"/>
    <w:rsid w:val="008D3C26"/>
    <w:rsid w:val="008D61CF"/>
    <w:rsid w:val="008E3ED3"/>
    <w:rsid w:val="008E4184"/>
    <w:rsid w:val="008E4405"/>
    <w:rsid w:val="008E4EEB"/>
    <w:rsid w:val="008E7138"/>
    <w:rsid w:val="008E7C08"/>
    <w:rsid w:val="008F1F4A"/>
    <w:rsid w:val="008F2527"/>
    <w:rsid w:val="008F5DF0"/>
    <w:rsid w:val="00900666"/>
    <w:rsid w:val="00903026"/>
    <w:rsid w:val="009035A4"/>
    <w:rsid w:val="009046A7"/>
    <w:rsid w:val="00904C9F"/>
    <w:rsid w:val="00905215"/>
    <w:rsid w:val="0090658B"/>
    <w:rsid w:val="00906FBC"/>
    <w:rsid w:val="009136A4"/>
    <w:rsid w:val="009213BA"/>
    <w:rsid w:val="0092491C"/>
    <w:rsid w:val="0093236F"/>
    <w:rsid w:val="00935E1C"/>
    <w:rsid w:val="0094115E"/>
    <w:rsid w:val="00943971"/>
    <w:rsid w:val="0094523A"/>
    <w:rsid w:val="00946507"/>
    <w:rsid w:val="00947396"/>
    <w:rsid w:val="009512BB"/>
    <w:rsid w:val="009543BC"/>
    <w:rsid w:val="00954FA6"/>
    <w:rsid w:val="0096776D"/>
    <w:rsid w:val="00967D3A"/>
    <w:rsid w:val="00971585"/>
    <w:rsid w:val="00971696"/>
    <w:rsid w:val="009738B8"/>
    <w:rsid w:val="00973CA4"/>
    <w:rsid w:val="00975BA4"/>
    <w:rsid w:val="0097722D"/>
    <w:rsid w:val="0098648C"/>
    <w:rsid w:val="0098760A"/>
    <w:rsid w:val="00992016"/>
    <w:rsid w:val="00995E6E"/>
    <w:rsid w:val="009A33C0"/>
    <w:rsid w:val="009B17EB"/>
    <w:rsid w:val="009B1A56"/>
    <w:rsid w:val="009B468D"/>
    <w:rsid w:val="009B7C9E"/>
    <w:rsid w:val="009C10D5"/>
    <w:rsid w:val="009C3D2D"/>
    <w:rsid w:val="009C627A"/>
    <w:rsid w:val="009C75CF"/>
    <w:rsid w:val="009D0107"/>
    <w:rsid w:val="009D07E0"/>
    <w:rsid w:val="009D0E5B"/>
    <w:rsid w:val="009D3016"/>
    <w:rsid w:val="009D30F5"/>
    <w:rsid w:val="009D7313"/>
    <w:rsid w:val="009E40CD"/>
    <w:rsid w:val="009E4467"/>
    <w:rsid w:val="009E59C6"/>
    <w:rsid w:val="009F08F9"/>
    <w:rsid w:val="009F0C74"/>
    <w:rsid w:val="009F3F02"/>
    <w:rsid w:val="009F7389"/>
    <w:rsid w:val="00A011E0"/>
    <w:rsid w:val="00A06FFF"/>
    <w:rsid w:val="00A10204"/>
    <w:rsid w:val="00A13463"/>
    <w:rsid w:val="00A204F5"/>
    <w:rsid w:val="00A20FCA"/>
    <w:rsid w:val="00A22351"/>
    <w:rsid w:val="00A23B4A"/>
    <w:rsid w:val="00A3377E"/>
    <w:rsid w:val="00A37361"/>
    <w:rsid w:val="00A37542"/>
    <w:rsid w:val="00A3779E"/>
    <w:rsid w:val="00A437DA"/>
    <w:rsid w:val="00A44759"/>
    <w:rsid w:val="00A44D87"/>
    <w:rsid w:val="00A5183B"/>
    <w:rsid w:val="00A53EE2"/>
    <w:rsid w:val="00A60821"/>
    <w:rsid w:val="00A609AE"/>
    <w:rsid w:val="00A61C43"/>
    <w:rsid w:val="00A631E1"/>
    <w:rsid w:val="00A65143"/>
    <w:rsid w:val="00A67E78"/>
    <w:rsid w:val="00A8094F"/>
    <w:rsid w:val="00A837E8"/>
    <w:rsid w:val="00A87828"/>
    <w:rsid w:val="00A93A71"/>
    <w:rsid w:val="00AA21D0"/>
    <w:rsid w:val="00AA4415"/>
    <w:rsid w:val="00AA5C76"/>
    <w:rsid w:val="00AA6A49"/>
    <w:rsid w:val="00AB0428"/>
    <w:rsid w:val="00AB782E"/>
    <w:rsid w:val="00AC01E2"/>
    <w:rsid w:val="00AC29FD"/>
    <w:rsid w:val="00AC65CA"/>
    <w:rsid w:val="00AC68BD"/>
    <w:rsid w:val="00AC69BD"/>
    <w:rsid w:val="00AC6CBC"/>
    <w:rsid w:val="00AD127F"/>
    <w:rsid w:val="00AE2474"/>
    <w:rsid w:val="00AE2689"/>
    <w:rsid w:val="00AE5CD6"/>
    <w:rsid w:val="00AE697A"/>
    <w:rsid w:val="00AE6DAC"/>
    <w:rsid w:val="00AF0874"/>
    <w:rsid w:val="00AF4558"/>
    <w:rsid w:val="00B008FE"/>
    <w:rsid w:val="00B02F0E"/>
    <w:rsid w:val="00B0430E"/>
    <w:rsid w:val="00B07E43"/>
    <w:rsid w:val="00B10853"/>
    <w:rsid w:val="00B14B40"/>
    <w:rsid w:val="00B159EB"/>
    <w:rsid w:val="00B15D53"/>
    <w:rsid w:val="00B214B8"/>
    <w:rsid w:val="00B228BE"/>
    <w:rsid w:val="00B24139"/>
    <w:rsid w:val="00B25C2C"/>
    <w:rsid w:val="00B3158D"/>
    <w:rsid w:val="00B32BB5"/>
    <w:rsid w:val="00B35590"/>
    <w:rsid w:val="00B366DE"/>
    <w:rsid w:val="00B37118"/>
    <w:rsid w:val="00B378DD"/>
    <w:rsid w:val="00B37D5F"/>
    <w:rsid w:val="00B407BA"/>
    <w:rsid w:val="00B41AD7"/>
    <w:rsid w:val="00B429FA"/>
    <w:rsid w:val="00B42F21"/>
    <w:rsid w:val="00B431CF"/>
    <w:rsid w:val="00B44635"/>
    <w:rsid w:val="00B545A0"/>
    <w:rsid w:val="00B551D8"/>
    <w:rsid w:val="00B55F90"/>
    <w:rsid w:val="00B64EDB"/>
    <w:rsid w:val="00B67CCD"/>
    <w:rsid w:val="00B815A5"/>
    <w:rsid w:val="00B8215B"/>
    <w:rsid w:val="00B862E2"/>
    <w:rsid w:val="00B8772D"/>
    <w:rsid w:val="00B87C3F"/>
    <w:rsid w:val="00B87CC0"/>
    <w:rsid w:val="00B91018"/>
    <w:rsid w:val="00B94B0A"/>
    <w:rsid w:val="00BA65AB"/>
    <w:rsid w:val="00BA696E"/>
    <w:rsid w:val="00BB1A12"/>
    <w:rsid w:val="00BB228A"/>
    <w:rsid w:val="00BB2E46"/>
    <w:rsid w:val="00BB5580"/>
    <w:rsid w:val="00BB6257"/>
    <w:rsid w:val="00BB6829"/>
    <w:rsid w:val="00BC4769"/>
    <w:rsid w:val="00BD0768"/>
    <w:rsid w:val="00BD10FB"/>
    <w:rsid w:val="00BD15AA"/>
    <w:rsid w:val="00BD54CD"/>
    <w:rsid w:val="00BE0DB9"/>
    <w:rsid w:val="00BE3025"/>
    <w:rsid w:val="00BE3B37"/>
    <w:rsid w:val="00BE5038"/>
    <w:rsid w:val="00BE5CB4"/>
    <w:rsid w:val="00BE7DC5"/>
    <w:rsid w:val="00BF1BA1"/>
    <w:rsid w:val="00BF2209"/>
    <w:rsid w:val="00BF63AC"/>
    <w:rsid w:val="00BF6F26"/>
    <w:rsid w:val="00BF7B48"/>
    <w:rsid w:val="00BF7F32"/>
    <w:rsid w:val="00C00C4E"/>
    <w:rsid w:val="00C01DC8"/>
    <w:rsid w:val="00C025A6"/>
    <w:rsid w:val="00C0288E"/>
    <w:rsid w:val="00C06924"/>
    <w:rsid w:val="00C11394"/>
    <w:rsid w:val="00C117FA"/>
    <w:rsid w:val="00C26198"/>
    <w:rsid w:val="00C26566"/>
    <w:rsid w:val="00C320FE"/>
    <w:rsid w:val="00C33D7F"/>
    <w:rsid w:val="00C345DD"/>
    <w:rsid w:val="00C35DC7"/>
    <w:rsid w:val="00C36341"/>
    <w:rsid w:val="00C4107A"/>
    <w:rsid w:val="00C42C82"/>
    <w:rsid w:val="00C449EE"/>
    <w:rsid w:val="00C514EC"/>
    <w:rsid w:val="00C521FD"/>
    <w:rsid w:val="00C54186"/>
    <w:rsid w:val="00C63B3C"/>
    <w:rsid w:val="00C63E8A"/>
    <w:rsid w:val="00C64885"/>
    <w:rsid w:val="00C708B2"/>
    <w:rsid w:val="00C77364"/>
    <w:rsid w:val="00C818C7"/>
    <w:rsid w:val="00C827F0"/>
    <w:rsid w:val="00C84677"/>
    <w:rsid w:val="00C85C3C"/>
    <w:rsid w:val="00C901DA"/>
    <w:rsid w:val="00C92C43"/>
    <w:rsid w:val="00C932C0"/>
    <w:rsid w:val="00CA2410"/>
    <w:rsid w:val="00CA3908"/>
    <w:rsid w:val="00CB5601"/>
    <w:rsid w:val="00CC008C"/>
    <w:rsid w:val="00CC2806"/>
    <w:rsid w:val="00CC528D"/>
    <w:rsid w:val="00CC6CC1"/>
    <w:rsid w:val="00CD0030"/>
    <w:rsid w:val="00CD03D3"/>
    <w:rsid w:val="00CD0E48"/>
    <w:rsid w:val="00CD1419"/>
    <w:rsid w:val="00CD5DCE"/>
    <w:rsid w:val="00CE0451"/>
    <w:rsid w:val="00CE21B4"/>
    <w:rsid w:val="00CE2F1D"/>
    <w:rsid w:val="00CE3C19"/>
    <w:rsid w:val="00CF0A8B"/>
    <w:rsid w:val="00CF2343"/>
    <w:rsid w:val="00CF2955"/>
    <w:rsid w:val="00CF5F2C"/>
    <w:rsid w:val="00CF6704"/>
    <w:rsid w:val="00D0004F"/>
    <w:rsid w:val="00D00278"/>
    <w:rsid w:val="00D00BEA"/>
    <w:rsid w:val="00D016CA"/>
    <w:rsid w:val="00D13757"/>
    <w:rsid w:val="00D14E10"/>
    <w:rsid w:val="00D16CB1"/>
    <w:rsid w:val="00D219C2"/>
    <w:rsid w:val="00D25312"/>
    <w:rsid w:val="00D26663"/>
    <w:rsid w:val="00D3411A"/>
    <w:rsid w:val="00D348A2"/>
    <w:rsid w:val="00D3537A"/>
    <w:rsid w:val="00D36954"/>
    <w:rsid w:val="00D36AED"/>
    <w:rsid w:val="00D36E5C"/>
    <w:rsid w:val="00D37F15"/>
    <w:rsid w:val="00D42554"/>
    <w:rsid w:val="00D47C3A"/>
    <w:rsid w:val="00D50220"/>
    <w:rsid w:val="00D538E5"/>
    <w:rsid w:val="00D54033"/>
    <w:rsid w:val="00D5510C"/>
    <w:rsid w:val="00D600B6"/>
    <w:rsid w:val="00D60400"/>
    <w:rsid w:val="00D71A1D"/>
    <w:rsid w:val="00D71D0A"/>
    <w:rsid w:val="00D725F9"/>
    <w:rsid w:val="00D80A19"/>
    <w:rsid w:val="00D824FA"/>
    <w:rsid w:val="00D93494"/>
    <w:rsid w:val="00D938BD"/>
    <w:rsid w:val="00D93FC7"/>
    <w:rsid w:val="00D94DE1"/>
    <w:rsid w:val="00D96106"/>
    <w:rsid w:val="00DA04F2"/>
    <w:rsid w:val="00DB1EBC"/>
    <w:rsid w:val="00DB49C7"/>
    <w:rsid w:val="00DB68EE"/>
    <w:rsid w:val="00DC6CAF"/>
    <w:rsid w:val="00DD14C8"/>
    <w:rsid w:val="00DD30BF"/>
    <w:rsid w:val="00DD3D53"/>
    <w:rsid w:val="00DD576E"/>
    <w:rsid w:val="00DE298C"/>
    <w:rsid w:val="00DE6FF0"/>
    <w:rsid w:val="00DF4FD4"/>
    <w:rsid w:val="00DF5E69"/>
    <w:rsid w:val="00DF6567"/>
    <w:rsid w:val="00DF7292"/>
    <w:rsid w:val="00E03DF8"/>
    <w:rsid w:val="00E042C4"/>
    <w:rsid w:val="00E04793"/>
    <w:rsid w:val="00E052FE"/>
    <w:rsid w:val="00E06793"/>
    <w:rsid w:val="00E11633"/>
    <w:rsid w:val="00E14A61"/>
    <w:rsid w:val="00E14AFD"/>
    <w:rsid w:val="00E16AA4"/>
    <w:rsid w:val="00E16FE7"/>
    <w:rsid w:val="00E2086B"/>
    <w:rsid w:val="00E20B8C"/>
    <w:rsid w:val="00E22CF3"/>
    <w:rsid w:val="00E23601"/>
    <w:rsid w:val="00E23F55"/>
    <w:rsid w:val="00E24E69"/>
    <w:rsid w:val="00E2540D"/>
    <w:rsid w:val="00E27D32"/>
    <w:rsid w:val="00E3298E"/>
    <w:rsid w:val="00E32DE7"/>
    <w:rsid w:val="00E33AAF"/>
    <w:rsid w:val="00E43A29"/>
    <w:rsid w:val="00E43C62"/>
    <w:rsid w:val="00E5245A"/>
    <w:rsid w:val="00E5327E"/>
    <w:rsid w:val="00E53A3F"/>
    <w:rsid w:val="00E564F7"/>
    <w:rsid w:val="00E57612"/>
    <w:rsid w:val="00E62277"/>
    <w:rsid w:val="00E63891"/>
    <w:rsid w:val="00E67B22"/>
    <w:rsid w:val="00E80239"/>
    <w:rsid w:val="00E80487"/>
    <w:rsid w:val="00E91B99"/>
    <w:rsid w:val="00E95B7C"/>
    <w:rsid w:val="00EA001B"/>
    <w:rsid w:val="00EA0027"/>
    <w:rsid w:val="00EA054E"/>
    <w:rsid w:val="00EA0884"/>
    <w:rsid w:val="00EA27E2"/>
    <w:rsid w:val="00EA33D2"/>
    <w:rsid w:val="00EA3962"/>
    <w:rsid w:val="00EA78C6"/>
    <w:rsid w:val="00EB1855"/>
    <w:rsid w:val="00EB2A0A"/>
    <w:rsid w:val="00EB436E"/>
    <w:rsid w:val="00EC2F64"/>
    <w:rsid w:val="00ED2696"/>
    <w:rsid w:val="00ED719E"/>
    <w:rsid w:val="00ED7457"/>
    <w:rsid w:val="00ED75DD"/>
    <w:rsid w:val="00ED7AF1"/>
    <w:rsid w:val="00EE1206"/>
    <w:rsid w:val="00EE27A2"/>
    <w:rsid w:val="00EE786D"/>
    <w:rsid w:val="00EF350D"/>
    <w:rsid w:val="00EF440E"/>
    <w:rsid w:val="00EF4CBE"/>
    <w:rsid w:val="00EF76D9"/>
    <w:rsid w:val="00EF7F8F"/>
    <w:rsid w:val="00F00229"/>
    <w:rsid w:val="00F02546"/>
    <w:rsid w:val="00F042CB"/>
    <w:rsid w:val="00F0505A"/>
    <w:rsid w:val="00F070C5"/>
    <w:rsid w:val="00F1205F"/>
    <w:rsid w:val="00F12EDA"/>
    <w:rsid w:val="00F1417E"/>
    <w:rsid w:val="00F20040"/>
    <w:rsid w:val="00F24052"/>
    <w:rsid w:val="00F24518"/>
    <w:rsid w:val="00F25390"/>
    <w:rsid w:val="00F3231A"/>
    <w:rsid w:val="00F362E5"/>
    <w:rsid w:val="00F37240"/>
    <w:rsid w:val="00F373C3"/>
    <w:rsid w:val="00F425C4"/>
    <w:rsid w:val="00F43692"/>
    <w:rsid w:val="00F439AF"/>
    <w:rsid w:val="00F45F12"/>
    <w:rsid w:val="00F479FE"/>
    <w:rsid w:val="00F5103E"/>
    <w:rsid w:val="00F60F08"/>
    <w:rsid w:val="00F62058"/>
    <w:rsid w:val="00F63467"/>
    <w:rsid w:val="00F64E2F"/>
    <w:rsid w:val="00F70581"/>
    <w:rsid w:val="00F72C34"/>
    <w:rsid w:val="00F74900"/>
    <w:rsid w:val="00F76442"/>
    <w:rsid w:val="00F76BA0"/>
    <w:rsid w:val="00F860FA"/>
    <w:rsid w:val="00F87B64"/>
    <w:rsid w:val="00F87C4F"/>
    <w:rsid w:val="00F939C0"/>
    <w:rsid w:val="00F959A1"/>
    <w:rsid w:val="00FA2059"/>
    <w:rsid w:val="00FA2226"/>
    <w:rsid w:val="00FA3591"/>
    <w:rsid w:val="00FA3D64"/>
    <w:rsid w:val="00FA6848"/>
    <w:rsid w:val="00FA6F42"/>
    <w:rsid w:val="00FA7872"/>
    <w:rsid w:val="00FB4203"/>
    <w:rsid w:val="00FC3245"/>
    <w:rsid w:val="00FC45C9"/>
    <w:rsid w:val="00FC6446"/>
    <w:rsid w:val="00FC6DC3"/>
    <w:rsid w:val="00FC6ECD"/>
    <w:rsid w:val="00FC7A5C"/>
    <w:rsid w:val="00FD2143"/>
    <w:rsid w:val="00FD78E8"/>
    <w:rsid w:val="00FE0FDE"/>
    <w:rsid w:val="00FE139F"/>
    <w:rsid w:val="00FE4B3A"/>
    <w:rsid w:val="00FF0F57"/>
    <w:rsid w:val="00FF3F50"/>
    <w:rsid w:val="00FF478D"/>
    <w:rsid w:val="00FF67C9"/>
    <w:rsid w:val="00FF74F4"/>
    <w:rsid w:val="01A64E1C"/>
    <w:rsid w:val="027D68F3"/>
    <w:rsid w:val="028A160B"/>
    <w:rsid w:val="02F9CC52"/>
    <w:rsid w:val="030DFDBE"/>
    <w:rsid w:val="0359EFCA"/>
    <w:rsid w:val="03BFFBA1"/>
    <w:rsid w:val="03D23AFD"/>
    <w:rsid w:val="03D96DD4"/>
    <w:rsid w:val="04D7D1D7"/>
    <w:rsid w:val="04EE1A61"/>
    <w:rsid w:val="0532D68C"/>
    <w:rsid w:val="0567CCF8"/>
    <w:rsid w:val="05A5BB1F"/>
    <w:rsid w:val="05F77DDB"/>
    <w:rsid w:val="06C45C82"/>
    <w:rsid w:val="06D72B4C"/>
    <w:rsid w:val="07968D07"/>
    <w:rsid w:val="07ACBFDC"/>
    <w:rsid w:val="08325E18"/>
    <w:rsid w:val="0955A714"/>
    <w:rsid w:val="09F48322"/>
    <w:rsid w:val="0A5B2192"/>
    <w:rsid w:val="0A6EB6E3"/>
    <w:rsid w:val="0B2DEAFE"/>
    <w:rsid w:val="0BC70F45"/>
    <w:rsid w:val="0C00A9B9"/>
    <w:rsid w:val="0C0A42F9"/>
    <w:rsid w:val="0C58C9E4"/>
    <w:rsid w:val="0CD97B95"/>
    <w:rsid w:val="0CF61866"/>
    <w:rsid w:val="0D644380"/>
    <w:rsid w:val="0D72DEDD"/>
    <w:rsid w:val="0E248F9B"/>
    <w:rsid w:val="0E291837"/>
    <w:rsid w:val="0F94B3CD"/>
    <w:rsid w:val="0FCCE294"/>
    <w:rsid w:val="0FED61BD"/>
    <w:rsid w:val="10173E36"/>
    <w:rsid w:val="10328A5F"/>
    <w:rsid w:val="10582C36"/>
    <w:rsid w:val="1063BCC3"/>
    <w:rsid w:val="1066391E"/>
    <w:rsid w:val="109337A6"/>
    <w:rsid w:val="109515E8"/>
    <w:rsid w:val="113E9F8C"/>
    <w:rsid w:val="11D7CF7A"/>
    <w:rsid w:val="12159636"/>
    <w:rsid w:val="12173E31"/>
    <w:rsid w:val="121A5A0B"/>
    <w:rsid w:val="123CE8BE"/>
    <w:rsid w:val="1346F65A"/>
    <w:rsid w:val="1411E06A"/>
    <w:rsid w:val="148B25FF"/>
    <w:rsid w:val="1507403A"/>
    <w:rsid w:val="1582CE62"/>
    <w:rsid w:val="15871583"/>
    <w:rsid w:val="15ADB0CB"/>
    <w:rsid w:val="15EE12C8"/>
    <w:rsid w:val="16620016"/>
    <w:rsid w:val="16900244"/>
    <w:rsid w:val="17035717"/>
    <w:rsid w:val="17291380"/>
    <w:rsid w:val="1749812C"/>
    <w:rsid w:val="17A48EBA"/>
    <w:rsid w:val="183EE0FC"/>
    <w:rsid w:val="1861B59F"/>
    <w:rsid w:val="18BC4417"/>
    <w:rsid w:val="18FA6E98"/>
    <w:rsid w:val="190F37A5"/>
    <w:rsid w:val="1929198C"/>
    <w:rsid w:val="1949C3CC"/>
    <w:rsid w:val="1976B6BA"/>
    <w:rsid w:val="1986B5A6"/>
    <w:rsid w:val="19A1A986"/>
    <w:rsid w:val="19BFEC23"/>
    <w:rsid w:val="19D5D685"/>
    <w:rsid w:val="1A466574"/>
    <w:rsid w:val="1A6220C5"/>
    <w:rsid w:val="1AAC9B9D"/>
    <w:rsid w:val="1AF39578"/>
    <w:rsid w:val="1B0E035D"/>
    <w:rsid w:val="1B574372"/>
    <w:rsid w:val="1B744DE5"/>
    <w:rsid w:val="1BBC6E8B"/>
    <w:rsid w:val="1BC40AB2"/>
    <w:rsid w:val="1BE91ED6"/>
    <w:rsid w:val="1C014A00"/>
    <w:rsid w:val="1C21A1DA"/>
    <w:rsid w:val="1C49EFA9"/>
    <w:rsid w:val="1D12521F"/>
    <w:rsid w:val="1D5FDB13"/>
    <w:rsid w:val="1EAB7D25"/>
    <w:rsid w:val="1F10884B"/>
    <w:rsid w:val="1F19D697"/>
    <w:rsid w:val="1FF95767"/>
    <w:rsid w:val="200EBFFB"/>
    <w:rsid w:val="2013B32D"/>
    <w:rsid w:val="21044F02"/>
    <w:rsid w:val="21862D8B"/>
    <w:rsid w:val="219B3DFF"/>
    <w:rsid w:val="219DE572"/>
    <w:rsid w:val="21BB3DD2"/>
    <w:rsid w:val="2260A75E"/>
    <w:rsid w:val="22875601"/>
    <w:rsid w:val="22A66F97"/>
    <w:rsid w:val="22A70A23"/>
    <w:rsid w:val="22CF7AC5"/>
    <w:rsid w:val="22DB98A5"/>
    <w:rsid w:val="23016892"/>
    <w:rsid w:val="23134DCD"/>
    <w:rsid w:val="23EF8409"/>
    <w:rsid w:val="24333B7B"/>
    <w:rsid w:val="244443C9"/>
    <w:rsid w:val="24BE1D41"/>
    <w:rsid w:val="2502DDBC"/>
    <w:rsid w:val="2570F4E4"/>
    <w:rsid w:val="2574D5D0"/>
    <w:rsid w:val="2593F7B3"/>
    <w:rsid w:val="25971187"/>
    <w:rsid w:val="25A1A081"/>
    <w:rsid w:val="26D2ED0D"/>
    <w:rsid w:val="283DB400"/>
    <w:rsid w:val="285BDF8D"/>
    <w:rsid w:val="28C7F906"/>
    <w:rsid w:val="292CB695"/>
    <w:rsid w:val="292CE03F"/>
    <w:rsid w:val="295B18E1"/>
    <w:rsid w:val="2978AF86"/>
    <w:rsid w:val="29A44645"/>
    <w:rsid w:val="29CF3877"/>
    <w:rsid w:val="29D60FED"/>
    <w:rsid w:val="2A03AD4E"/>
    <w:rsid w:val="2AD6DF76"/>
    <w:rsid w:val="2B7554C2"/>
    <w:rsid w:val="2B8FB836"/>
    <w:rsid w:val="2C281B40"/>
    <w:rsid w:val="2C362D51"/>
    <w:rsid w:val="2C79D625"/>
    <w:rsid w:val="2D665FC6"/>
    <w:rsid w:val="2E251158"/>
    <w:rsid w:val="2E4E350A"/>
    <w:rsid w:val="2E6356FB"/>
    <w:rsid w:val="2E93CD27"/>
    <w:rsid w:val="2EBA6E37"/>
    <w:rsid w:val="2ED3FEA0"/>
    <w:rsid w:val="2F0CA84E"/>
    <w:rsid w:val="2F504E46"/>
    <w:rsid w:val="2FAB7221"/>
    <w:rsid w:val="2FFF107E"/>
    <w:rsid w:val="300A94F7"/>
    <w:rsid w:val="30424134"/>
    <w:rsid w:val="30427B36"/>
    <w:rsid w:val="30477E09"/>
    <w:rsid w:val="3091AA69"/>
    <w:rsid w:val="30A7606D"/>
    <w:rsid w:val="31874332"/>
    <w:rsid w:val="319AF7BD"/>
    <w:rsid w:val="31A43EDB"/>
    <w:rsid w:val="31CC1C6B"/>
    <w:rsid w:val="327836FE"/>
    <w:rsid w:val="33031A7D"/>
    <w:rsid w:val="33B7F13F"/>
    <w:rsid w:val="34302E41"/>
    <w:rsid w:val="34725203"/>
    <w:rsid w:val="34BBF9A5"/>
    <w:rsid w:val="34FDD378"/>
    <w:rsid w:val="3518C294"/>
    <w:rsid w:val="3519B34F"/>
    <w:rsid w:val="355A0AA1"/>
    <w:rsid w:val="35629E97"/>
    <w:rsid w:val="358EA6B5"/>
    <w:rsid w:val="35CCC647"/>
    <w:rsid w:val="36304B28"/>
    <w:rsid w:val="36660FE1"/>
    <w:rsid w:val="369E3753"/>
    <w:rsid w:val="378F2D8B"/>
    <w:rsid w:val="38149F9F"/>
    <w:rsid w:val="382DD382"/>
    <w:rsid w:val="38515411"/>
    <w:rsid w:val="385DD94F"/>
    <w:rsid w:val="3864E20B"/>
    <w:rsid w:val="392AFDEC"/>
    <w:rsid w:val="39E299BA"/>
    <w:rsid w:val="3A8CC3EB"/>
    <w:rsid w:val="3AE6C1F0"/>
    <w:rsid w:val="3B3B0842"/>
    <w:rsid w:val="3C25B683"/>
    <w:rsid w:val="3C5C5EB0"/>
    <w:rsid w:val="3C629EAE"/>
    <w:rsid w:val="3C719F12"/>
    <w:rsid w:val="3D26EBB1"/>
    <w:rsid w:val="3D8FC4A7"/>
    <w:rsid w:val="3E9D4E0C"/>
    <w:rsid w:val="3F9878B1"/>
    <w:rsid w:val="40102406"/>
    <w:rsid w:val="403CC779"/>
    <w:rsid w:val="40413EC7"/>
    <w:rsid w:val="4059ACC5"/>
    <w:rsid w:val="40C1B5AF"/>
    <w:rsid w:val="40DFE3BA"/>
    <w:rsid w:val="40E81F09"/>
    <w:rsid w:val="41257C36"/>
    <w:rsid w:val="41360FD1"/>
    <w:rsid w:val="4283EF6A"/>
    <w:rsid w:val="429110FE"/>
    <w:rsid w:val="42A22029"/>
    <w:rsid w:val="4367A68E"/>
    <w:rsid w:val="44345971"/>
    <w:rsid w:val="444DF62B"/>
    <w:rsid w:val="447BD9B2"/>
    <w:rsid w:val="44D9FA4A"/>
    <w:rsid w:val="459E6184"/>
    <w:rsid w:val="45B06B23"/>
    <w:rsid w:val="45D029D2"/>
    <w:rsid w:val="466C8554"/>
    <w:rsid w:val="4689F8B2"/>
    <w:rsid w:val="46FC21A7"/>
    <w:rsid w:val="477C68C2"/>
    <w:rsid w:val="482CC8BA"/>
    <w:rsid w:val="48A5D67F"/>
    <w:rsid w:val="48C628B7"/>
    <w:rsid w:val="48F3B688"/>
    <w:rsid w:val="490026D6"/>
    <w:rsid w:val="4938AD77"/>
    <w:rsid w:val="49695012"/>
    <w:rsid w:val="496DB7B4"/>
    <w:rsid w:val="49CC6E21"/>
    <w:rsid w:val="49F30984"/>
    <w:rsid w:val="4A32FAF3"/>
    <w:rsid w:val="4ADCF217"/>
    <w:rsid w:val="4B518334"/>
    <w:rsid w:val="4C37C798"/>
    <w:rsid w:val="4C572E5B"/>
    <w:rsid w:val="4C6D5DF6"/>
    <w:rsid w:val="4C78C278"/>
    <w:rsid w:val="4E9BE72C"/>
    <w:rsid w:val="4F52EAE9"/>
    <w:rsid w:val="4F719DAA"/>
    <w:rsid w:val="4FCC58B6"/>
    <w:rsid w:val="5079D593"/>
    <w:rsid w:val="508CA226"/>
    <w:rsid w:val="509C3C2E"/>
    <w:rsid w:val="510B38BB"/>
    <w:rsid w:val="5150E326"/>
    <w:rsid w:val="51900C59"/>
    <w:rsid w:val="52C03179"/>
    <w:rsid w:val="532B4AEE"/>
    <w:rsid w:val="5391D923"/>
    <w:rsid w:val="53B43E85"/>
    <w:rsid w:val="53BC5E94"/>
    <w:rsid w:val="5470BD22"/>
    <w:rsid w:val="54A013F2"/>
    <w:rsid w:val="54E9F39C"/>
    <w:rsid w:val="55500EE6"/>
    <w:rsid w:val="555732D6"/>
    <w:rsid w:val="55764274"/>
    <w:rsid w:val="55945E79"/>
    <w:rsid w:val="55CBC99F"/>
    <w:rsid w:val="55F7D23B"/>
    <w:rsid w:val="560E69E7"/>
    <w:rsid w:val="56156A19"/>
    <w:rsid w:val="565C39D5"/>
    <w:rsid w:val="56F307AB"/>
    <w:rsid w:val="58016CB5"/>
    <w:rsid w:val="58967405"/>
    <w:rsid w:val="58EB2C7C"/>
    <w:rsid w:val="5901564F"/>
    <w:rsid w:val="590B66B6"/>
    <w:rsid w:val="5917E333"/>
    <w:rsid w:val="59F81609"/>
    <w:rsid w:val="5A6153BC"/>
    <w:rsid w:val="5B519C9A"/>
    <w:rsid w:val="5BA9F5DD"/>
    <w:rsid w:val="5BD124EB"/>
    <w:rsid w:val="5BFCF478"/>
    <w:rsid w:val="5C0B5ABE"/>
    <w:rsid w:val="5C5A4BFD"/>
    <w:rsid w:val="5C77D369"/>
    <w:rsid w:val="5C912EFA"/>
    <w:rsid w:val="5D1B9010"/>
    <w:rsid w:val="5D89747B"/>
    <w:rsid w:val="5D8C3398"/>
    <w:rsid w:val="5E6A5061"/>
    <w:rsid w:val="5ECC6E2E"/>
    <w:rsid w:val="5FB54C2D"/>
    <w:rsid w:val="60D338EC"/>
    <w:rsid w:val="60E44719"/>
    <w:rsid w:val="60E672AE"/>
    <w:rsid w:val="60F2E458"/>
    <w:rsid w:val="610C02F8"/>
    <w:rsid w:val="61857FE2"/>
    <w:rsid w:val="618D3A97"/>
    <w:rsid w:val="61B832FE"/>
    <w:rsid w:val="6251EC17"/>
    <w:rsid w:val="6277C54D"/>
    <w:rsid w:val="6282D04C"/>
    <w:rsid w:val="6296FB61"/>
    <w:rsid w:val="629E2BBF"/>
    <w:rsid w:val="62CB58D2"/>
    <w:rsid w:val="6350A891"/>
    <w:rsid w:val="639481DA"/>
    <w:rsid w:val="63B0EFD9"/>
    <w:rsid w:val="63F86F93"/>
    <w:rsid w:val="64672933"/>
    <w:rsid w:val="647F4CF2"/>
    <w:rsid w:val="65197988"/>
    <w:rsid w:val="655C98F9"/>
    <w:rsid w:val="65A6AA0F"/>
    <w:rsid w:val="66884953"/>
    <w:rsid w:val="66F0859A"/>
    <w:rsid w:val="66F457BC"/>
    <w:rsid w:val="66F8695A"/>
    <w:rsid w:val="67320784"/>
    <w:rsid w:val="677A1D1F"/>
    <w:rsid w:val="679EC9F5"/>
    <w:rsid w:val="679F4CC7"/>
    <w:rsid w:val="67C3D286"/>
    <w:rsid w:val="67E8E54F"/>
    <w:rsid w:val="68190D29"/>
    <w:rsid w:val="68E966B0"/>
    <w:rsid w:val="691B8708"/>
    <w:rsid w:val="692179F5"/>
    <w:rsid w:val="693320FD"/>
    <w:rsid w:val="69C8B9B0"/>
    <w:rsid w:val="6A8C36B9"/>
    <w:rsid w:val="6AB1BDE1"/>
    <w:rsid w:val="6ABD425A"/>
    <w:rsid w:val="6B62494F"/>
    <w:rsid w:val="6BE9D811"/>
    <w:rsid w:val="6BED5EA4"/>
    <w:rsid w:val="6C1061CB"/>
    <w:rsid w:val="6C2E6786"/>
    <w:rsid w:val="6C4CA9F9"/>
    <w:rsid w:val="6C60EDA2"/>
    <w:rsid w:val="6C6390AA"/>
    <w:rsid w:val="6CFFF9BE"/>
    <w:rsid w:val="6D6E69CB"/>
    <w:rsid w:val="6D8B069C"/>
    <w:rsid w:val="6DB2745F"/>
    <w:rsid w:val="6DB3528E"/>
    <w:rsid w:val="6E17B7D0"/>
    <w:rsid w:val="6F15946C"/>
    <w:rsid w:val="6F23F10C"/>
    <w:rsid w:val="6F40D8E4"/>
    <w:rsid w:val="6F4FFD14"/>
    <w:rsid w:val="6F821247"/>
    <w:rsid w:val="6FA12FA4"/>
    <w:rsid w:val="6FCC60B2"/>
    <w:rsid w:val="709897A2"/>
    <w:rsid w:val="70A4222C"/>
    <w:rsid w:val="70DD976D"/>
    <w:rsid w:val="70EE0FB4"/>
    <w:rsid w:val="71682163"/>
    <w:rsid w:val="71837FED"/>
    <w:rsid w:val="72121AE5"/>
    <w:rsid w:val="72A59868"/>
    <w:rsid w:val="72BE07AB"/>
    <w:rsid w:val="73D03864"/>
    <w:rsid w:val="7441D7C8"/>
    <w:rsid w:val="7453919F"/>
    <w:rsid w:val="749D2B71"/>
    <w:rsid w:val="74F02B41"/>
    <w:rsid w:val="74F8C9FF"/>
    <w:rsid w:val="74F9FD0A"/>
    <w:rsid w:val="74FD7A6A"/>
    <w:rsid w:val="751C480B"/>
    <w:rsid w:val="751FA752"/>
    <w:rsid w:val="7549BBA7"/>
    <w:rsid w:val="7555FA30"/>
    <w:rsid w:val="75773AA5"/>
    <w:rsid w:val="75C7A7F5"/>
    <w:rsid w:val="75D88F8B"/>
    <w:rsid w:val="761A11F9"/>
    <w:rsid w:val="7677066A"/>
    <w:rsid w:val="77154C11"/>
    <w:rsid w:val="775C70FF"/>
    <w:rsid w:val="77898606"/>
    <w:rsid w:val="778F3DCC"/>
    <w:rsid w:val="7796F881"/>
    <w:rsid w:val="7826E230"/>
    <w:rsid w:val="785349D2"/>
    <w:rsid w:val="786B531B"/>
    <w:rsid w:val="790AA6CC"/>
    <w:rsid w:val="792C53CB"/>
    <w:rsid w:val="79732178"/>
    <w:rsid w:val="799A8642"/>
    <w:rsid w:val="7A6305A1"/>
    <w:rsid w:val="7A7CBD9B"/>
    <w:rsid w:val="7AB9368A"/>
    <w:rsid w:val="7B1139D6"/>
    <w:rsid w:val="7B5D3881"/>
    <w:rsid w:val="7B7B7824"/>
    <w:rsid w:val="7C1EE6F0"/>
    <w:rsid w:val="7C463A74"/>
    <w:rsid w:val="7C506936"/>
    <w:rsid w:val="7CFE397D"/>
    <w:rsid w:val="7D06A9F3"/>
    <w:rsid w:val="7DA81AB9"/>
    <w:rsid w:val="7DB9F36E"/>
    <w:rsid w:val="7E33800B"/>
    <w:rsid w:val="7E72108A"/>
    <w:rsid w:val="7E8E12E3"/>
    <w:rsid w:val="7E920768"/>
    <w:rsid w:val="7EB8DFD7"/>
    <w:rsid w:val="7EC0C9F5"/>
    <w:rsid w:val="7EF4B3B3"/>
    <w:rsid w:val="7F242848"/>
    <w:rsid w:val="7F46DF36"/>
    <w:rsid w:val="7F9099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304AA18"/>
  <w15:chartTrackingRefBased/>
  <w15:docId w15:val="{3F4047C0-8D00-4315-B63D-5C83C0DED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5"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5" w:unhideWhenUsed="1" w:qFormat="1"/>
    <w:lsdException w:name="List Number 3" w:semiHidden="1" w:uiPriority="15" w:unhideWhenUsed="1" w:qFormat="1"/>
    <w:lsdException w:name="List Number 4" w:semiHidden="1" w:uiPriority="15" w:unhideWhenUsed="1" w:qFormat="1"/>
    <w:lsdException w:name="List Number 5" w:semiHidden="1" w:uiPriority="15" w:unhideWhenUsed="1" w:qFormat="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5"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0988"/>
    <w:pPr>
      <w:overflowPunct w:val="0"/>
      <w:autoSpaceDE w:val="0"/>
      <w:autoSpaceDN w:val="0"/>
      <w:adjustRightInd w:val="0"/>
      <w:textAlignment w:val="baseline"/>
    </w:pPr>
    <w:rPr>
      <w:rFonts w:ascii="Calibri" w:hAnsi="Calibri"/>
      <w:sz w:val="22"/>
    </w:rPr>
  </w:style>
  <w:style w:type="paragraph" w:styleId="Nadpis1">
    <w:name w:val="heading 1"/>
    <w:basedOn w:val="Normln"/>
    <w:next w:val="Normln"/>
    <w:qFormat/>
    <w:pPr>
      <w:keepNext/>
      <w:numPr>
        <w:numId w:val="3"/>
      </w:numPr>
      <w:spacing w:before="240" w:after="60"/>
      <w:outlineLvl w:val="0"/>
    </w:pPr>
    <w:rPr>
      <w:rFonts w:ascii="Arial" w:hAnsi="Arial" w:cs="Arial"/>
      <w:b/>
      <w:bCs/>
      <w:kern w:val="32"/>
      <w:sz w:val="32"/>
      <w:szCs w:val="32"/>
    </w:rPr>
  </w:style>
  <w:style w:type="paragraph" w:styleId="Nadpis2">
    <w:name w:val="heading 2"/>
    <w:aliases w:val="AB,Nadpis_2,odstavec"/>
    <w:basedOn w:val="Normln"/>
    <w:next w:val="Normln"/>
    <w:qFormat/>
    <w:pPr>
      <w:keepNext/>
      <w:numPr>
        <w:ilvl w:val="1"/>
        <w:numId w:val="3"/>
      </w:numPr>
      <w:spacing w:before="240" w:after="60"/>
      <w:outlineLvl w:val="1"/>
    </w:pPr>
    <w:rPr>
      <w:rFonts w:ascii="Arial" w:hAnsi="Arial" w:cs="Arial"/>
      <w:b/>
      <w:bCs/>
      <w:i/>
      <w:iCs/>
      <w:sz w:val="28"/>
      <w:szCs w:val="28"/>
    </w:rPr>
  </w:style>
  <w:style w:type="paragraph" w:styleId="Nadpis3">
    <w:name w:val="heading 3"/>
    <w:basedOn w:val="Normln"/>
    <w:next w:val="Normln"/>
    <w:link w:val="Nadpis3Char"/>
    <w:qFormat/>
    <w:rsid w:val="009136A4"/>
    <w:pPr>
      <w:numPr>
        <w:numId w:val="8"/>
      </w:numPr>
      <w:spacing w:line="276" w:lineRule="auto"/>
      <w:ind w:hanging="720"/>
      <w:outlineLvl w:val="2"/>
    </w:pPr>
    <w:rPr>
      <w:rFonts w:eastAsiaTheme="minorEastAsia" w:cs="Calibri,Bold"/>
      <w:b/>
      <w:bCs/>
      <w:sz w:val="24"/>
      <w:szCs w:val="24"/>
    </w:rPr>
  </w:style>
  <w:style w:type="paragraph" w:styleId="Nadpis4">
    <w:name w:val="heading 4"/>
    <w:basedOn w:val="Odstavecseseznamem"/>
    <w:next w:val="Normln"/>
    <w:qFormat/>
    <w:rsid w:val="00232BE6"/>
    <w:pPr>
      <w:numPr>
        <w:numId w:val="9"/>
      </w:numPr>
      <w:autoSpaceDE w:val="0"/>
      <w:autoSpaceDN w:val="0"/>
      <w:adjustRightInd w:val="0"/>
      <w:spacing w:after="120"/>
      <w:outlineLvl w:val="3"/>
    </w:pPr>
    <w:rPr>
      <w:rFonts w:eastAsiaTheme="minorEastAsia"/>
      <w:b/>
      <w:sz w:val="24"/>
      <w:szCs w:val="24"/>
    </w:rPr>
  </w:style>
  <w:style w:type="paragraph" w:styleId="Nadpis5">
    <w:name w:val="heading 5"/>
    <w:basedOn w:val="Normln"/>
    <w:next w:val="Normln"/>
    <w:qFormat/>
    <w:pPr>
      <w:numPr>
        <w:ilvl w:val="4"/>
        <w:numId w:val="3"/>
      </w:numPr>
      <w:spacing w:before="240" w:after="120"/>
      <w:ind w:left="1009" w:hanging="1009"/>
      <w:outlineLvl w:val="4"/>
    </w:pPr>
    <w:rPr>
      <w:rFonts w:ascii="Arial" w:hAnsi="Arial" w:cs="Arial"/>
      <w:b/>
      <w:bCs/>
      <w:i/>
      <w:iCs/>
      <w:sz w:val="24"/>
      <w:szCs w:val="26"/>
    </w:rPr>
  </w:style>
  <w:style w:type="paragraph" w:styleId="Nadpis6">
    <w:name w:val="heading 6"/>
    <w:basedOn w:val="Normln"/>
    <w:next w:val="Normln"/>
    <w:qFormat/>
    <w:pPr>
      <w:numPr>
        <w:ilvl w:val="5"/>
        <w:numId w:val="3"/>
      </w:numPr>
      <w:spacing w:before="240" w:after="60"/>
      <w:outlineLvl w:val="5"/>
    </w:pPr>
    <w:rPr>
      <w:b/>
      <w:bCs/>
      <w:szCs w:val="22"/>
    </w:rPr>
  </w:style>
  <w:style w:type="paragraph" w:styleId="Nadpis7">
    <w:name w:val="heading 7"/>
    <w:basedOn w:val="Normln"/>
    <w:next w:val="Normln"/>
    <w:qFormat/>
    <w:pPr>
      <w:numPr>
        <w:ilvl w:val="6"/>
        <w:numId w:val="3"/>
      </w:numPr>
      <w:spacing w:before="240" w:after="60"/>
      <w:outlineLvl w:val="6"/>
    </w:pPr>
    <w:rPr>
      <w:sz w:val="24"/>
      <w:szCs w:val="24"/>
    </w:rPr>
  </w:style>
  <w:style w:type="paragraph" w:styleId="Nadpis8">
    <w:name w:val="heading 8"/>
    <w:basedOn w:val="Normln"/>
    <w:next w:val="Normln"/>
    <w:qFormat/>
    <w:pPr>
      <w:numPr>
        <w:ilvl w:val="7"/>
        <w:numId w:val="3"/>
      </w:numPr>
      <w:spacing w:before="240" w:after="60"/>
      <w:outlineLvl w:val="7"/>
    </w:pPr>
    <w:rPr>
      <w:i/>
      <w:iCs/>
      <w:sz w:val="24"/>
      <w:szCs w:val="24"/>
    </w:rPr>
  </w:style>
  <w:style w:type="paragraph" w:styleId="Nadpis9">
    <w:name w:val="heading 9"/>
    <w:basedOn w:val="Normln"/>
    <w:next w:val="Normln"/>
    <w:qFormat/>
    <w:pPr>
      <w:numPr>
        <w:ilvl w:val="8"/>
        <w:numId w:val="3"/>
      </w:numPr>
      <w:spacing w:before="240" w:after="60"/>
      <w:outlineLvl w:val="8"/>
    </w:pPr>
    <w:rPr>
      <w:rFonts w:ascii="Arial" w:hAnsi="Arial" w:cs="Arial"/>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Zkladntext">
    <w:name w:val="Body Text"/>
    <w:basedOn w:val="Normln"/>
    <w:semiHidden/>
    <w:pPr>
      <w:spacing w:line="360" w:lineRule="auto"/>
    </w:pPr>
    <w:rPr>
      <w:sz w:val="24"/>
    </w:rPr>
  </w:style>
  <w:style w:type="paragraph" w:styleId="Textpoznpodarou">
    <w:name w:val="footnote text"/>
    <w:basedOn w:val="Normln"/>
    <w:semiHidden/>
  </w:style>
  <w:style w:type="character" w:styleId="Znakapoznpodarou">
    <w:name w:val="footnote reference"/>
    <w:semiHidden/>
    <w:rPr>
      <w:vertAlign w:val="superscript"/>
    </w:rPr>
  </w:style>
  <w:style w:type="paragraph" w:styleId="Zkladntextodsazen">
    <w:name w:val="Body Text Indent"/>
    <w:basedOn w:val="Normln"/>
    <w:semiHidden/>
    <w:pPr>
      <w:overflowPunct/>
      <w:ind w:left="720"/>
      <w:jc w:val="both"/>
      <w:textAlignment w:val="auto"/>
    </w:pPr>
    <w:rPr>
      <w:rFonts w:ascii="Arial" w:hAnsi="Arial" w:cs="Arial"/>
      <w:color w:val="FF0000"/>
      <w:sz w:val="24"/>
      <w:szCs w:val="24"/>
    </w:rPr>
  </w:style>
  <w:style w:type="paragraph" w:styleId="Zkladntext2">
    <w:name w:val="Body Text 2"/>
    <w:basedOn w:val="Normln"/>
    <w:semiHidden/>
    <w:pPr>
      <w:overflowPunct/>
      <w:autoSpaceDE/>
      <w:autoSpaceDN/>
      <w:adjustRightInd/>
      <w:textAlignment w:val="auto"/>
    </w:pPr>
    <w:rPr>
      <w:rFonts w:ascii="Arial" w:hAnsi="Arial" w:cs="Arial"/>
      <w:i/>
      <w:iCs/>
      <w:color w:val="FF0000"/>
      <w:sz w:val="24"/>
      <w:szCs w:val="24"/>
    </w:rPr>
  </w:style>
  <w:style w:type="paragraph" w:styleId="Zkladntextodsazen2">
    <w:name w:val="Body Text Indent 2"/>
    <w:basedOn w:val="Normln"/>
    <w:semiHidden/>
    <w:pPr>
      <w:overflowPunct/>
      <w:ind w:left="360"/>
      <w:textAlignment w:val="auto"/>
    </w:pPr>
    <w:rPr>
      <w:rFonts w:ascii="Arial" w:hAnsi="Arial" w:cs="Arial"/>
      <w:b/>
      <w:bCs/>
      <w:color w:val="FF0000"/>
      <w:sz w:val="24"/>
      <w:szCs w:val="24"/>
    </w:rPr>
  </w:style>
  <w:style w:type="paragraph" w:customStyle="1" w:styleId="rovenadpisu2">
    <w:name w:val="úroveň nadpisu 2"/>
    <w:basedOn w:val="Zkladntextodsazen"/>
    <w:pPr>
      <w:keepNext/>
      <w:numPr>
        <w:ilvl w:val="1"/>
        <w:numId w:val="4"/>
      </w:numPr>
      <w:autoSpaceDE/>
      <w:autoSpaceDN/>
      <w:adjustRightInd/>
      <w:spacing w:before="120" w:line="360" w:lineRule="auto"/>
    </w:pPr>
    <w:rPr>
      <w:b/>
      <w:bCs/>
      <w:color w:val="auto"/>
    </w:rPr>
  </w:style>
  <w:style w:type="paragraph" w:customStyle="1" w:styleId="rovenadpisu1">
    <w:name w:val="úroveň nadpisu 1"/>
    <w:basedOn w:val="Normln"/>
    <w:pPr>
      <w:keepNext/>
      <w:numPr>
        <w:numId w:val="4"/>
      </w:numPr>
      <w:overflowPunct/>
      <w:autoSpaceDE/>
      <w:autoSpaceDN/>
      <w:adjustRightInd/>
      <w:spacing w:before="240" w:line="360" w:lineRule="auto"/>
      <w:jc w:val="both"/>
      <w:textAlignment w:val="auto"/>
    </w:pPr>
    <w:rPr>
      <w:rFonts w:ascii="Arial" w:hAnsi="Arial" w:cs="Arial"/>
      <w:b/>
      <w:bCs/>
      <w:sz w:val="24"/>
      <w:szCs w:val="24"/>
    </w:rPr>
  </w:style>
  <w:style w:type="paragraph" w:customStyle="1" w:styleId="rovenadpisu3">
    <w:name w:val="úroveň nadpisu 3"/>
    <w:basedOn w:val="rovenadpisu2"/>
    <w:pPr>
      <w:numPr>
        <w:ilvl w:val="2"/>
      </w:numPr>
      <w:tabs>
        <w:tab w:val="clear" w:pos="1440"/>
        <w:tab w:val="num" w:pos="720"/>
      </w:tabs>
      <w:ind w:left="720" w:hanging="720"/>
    </w:pPr>
    <w:rPr>
      <w:bCs w:val="0"/>
    </w:rPr>
  </w:style>
  <w:style w:type="paragraph" w:styleId="Zkladntext3">
    <w:name w:val="Body Text 3"/>
    <w:basedOn w:val="Normln"/>
    <w:semiHidden/>
    <w:pPr>
      <w:ind w:right="142"/>
      <w:jc w:val="both"/>
    </w:pPr>
    <w:rPr>
      <w:rFonts w:ascii="Arial" w:hAnsi="Arial" w:cs="Arial"/>
      <w:szCs w:val="22"/>
    </w:rPr>
  </w:style>
  <w:style w:type="paragraph" w:styleId="Nzev">
    <w:name w:val="Title"/>
    <w:basedOn w:val="Normln"/>
    <w:qFormat/>
    <w:pPr>
      <w:overflowPunct/>
      <w:autoSpaceDE/>
      <w:autoSpaceDN/>
      <w:adjustRightInd/>
      <w:jc w:val="center"/>
      <w:textAlignment w:val="auto"/>
    </w:pPr>
    <w:rPr>
      <w:b/>
      <w:bCs/>
      <w:sz w:val="28"/>
      <w:szCs w:val="24"/>
    </w:rPr>
  </w:style>
  <w:style w:type="paragraph" w:styleId="Textbubliny">
    <w:name w:val="Balloon Text"/>
    <w:basedOn w:val="Normln"/>
    <w:link w:val="TextbublinyChar"/>
    <w:uiPriority w:val="99"/>
    <w:semiHidden/>
    <w:unhideWhenUsed/>
    <w:rsid w:val="007A2875"/>
    <w:rPr>
      <w:rFonts w:ascii="Tahoma" w:hAnsi="Tahoma"/>
      <w:sz w:val="16"/>
      <w:szCs w:val="16"/>
      <w:lang w:val="x-none" w:eastAsia="x-none"/>
    </w:rPr>
  </w:style>
  <w:style w:type="character" w:customStyle="1" w:styleId="TextbublinyChar">
    <w:name w:val="Text bubliny Char"/>
    <w:link w:val="Textbubliny"/>
    <w:uiPriority w:val="99"/>
    <w:semiHidden/>
    <w:rsid w:val="007A2875"/>
    <w:rPr>
      <w:rFonts w:ascii="Tahoma" w:hAnsi="Tahoma" w:cs="Tahoma"/>
      <w:sz w:val="16"/>
      <w:szCs w:val="16"/>
    </w:rPr>
  </w:style>
  <w:style w:type="table" w:styleId="Mkatabulky">
    <w:name w:val="Table Grid"/>
    <w:basedOn w:val="Normlntabulka"/>
    <w:uiPriority w:val="39"/>
    <w:rsid w:val="00A1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52246A"/>
    <w:rPr>
      <w:color w:val="0563C1"/>
      <w:u w:val="single"/>
    </w:rPr>
  </w:style>
  <w:style w:type="character" w:styleId="Odkaznakoment">
    <w:name w:val="annotation reference"/>
    <w:uiPriority w:val="99"/>
    <w:semiHidden/>
    <w:unhideWhenUsed/>
    <w:rsid w:val="004E2979"/>
    <w:rPr>
      <w:sz w:val="16"/>
      <w:szCs w:val="16"/>
    </w:rPr>
  </w:style>
  <w:style w:type="paragraph" w:styleId="Textkomente">
    <w:name w:val="annotation text"/>
    <w:basedOn w:val="Normln"/>
    <w:link w:val="TextkomenteChar"/>
    <w:uiPriority w:val="99"/>
    <w:unhideWhenUsed/>
    <w:rsid w:val="004E2979"/>
  </w:style>
  <w:style w:type="character" w:customStyle="1" w:styleId="TextkomenteChar">
    <w:name w:val="Text komentáře Char"/>
    <w:basedOn w:val="Standardnpsmoodstavce"/>
    <w:link w:val="Textkomente"/>
    <w:uiPriority w:val="99"/>
    <w:rsid w:val="004E2979"/>
  </w:style>
  <w:style w:type="paragraph" w:styleId="Pedmtkomente">
    <w:name w:val="annotation subject"/>
    <w:basedOn w:val="Textkomente"/>
    <w:next w:val="Textkomente"/>
    <w:link w:val="PedmtkomenteChar"/>
    <w:uiPriority w:val="99"/>
    <w:semiHidden/>
    <w:unhideWhenUsed/>
    <w:rsid w:val="004E2979"/>
    <w:rPr>
      <w:b/>
      <w:bCs/>
    </w:rPr>
  </w:style>
  <w:style w:type="character" w:customStyle="1" w:styleId="PedmtkomenteChar">
    <w:name w:val="Předmět komentáře Char"/>
    <w:link w:val="Pedmtkomente"/>
    <w:uiPriority w:val="99"/>
    <w:semiHidden/>
    <w:rsid w:val="004E2979"/>
    <w:rPr>
      <w:b/>
      <w:bCs/>
    </w:rPr>
  </w:style>
  <w:style w:type="character" w:styleId="Sledovanodkaz">
    <w:name w:val="FollowedHyperlink"/>
    <w:uiPriority w:val="99"/>
    <w:semiHidden/>
    <w:unhideWhenUsed/>
    <w:rsid w:val="00AA5C76"/>
    <w:rPr>
      <w:color w:val="954F72"/>
      <w:u w:val="single"/>
    </w:rPr>
  </w:style>
  <w:style w:type="paragraph" w:styleId="Odstavecseseznamem">
    <w:name w:val="List Paragraph"/>
    <w:aliases w:val="Nad,Odstavec cíl se seznamem,Odstavec se seznamem5,Barevný seznam – zvýraznění 11,Odstavec_muj,Odstavec se seznamem1,Odstavec_muj1,Odstavec_muj2,Odstavec_muj3,Nad1,List Paragraph1,Odstavec_muj4,Nad2,List Paragraph2"/>
    <w:basedOn w:val="Normln"/>
    <w:link w:val="OdstavecseseznamemChar"/>
    <w:uiPriority w:val="35"/>
    <w:unhideWhenUsed/>
    <w:qFormat/>
    <w:rsid w:val="00E16AA4"/>
    <w:pPr>
      <w:numPr>
        <w:numId w:val="7"/>
      </w:numPr>
      <w:overflowPunct/>
      <w:autoSpaceDE/>
      <w:autoSpaceDN/>
      <w:adjustRightInd/>
      <w:spacing w:before="60"/>
      <w:jc w:val="both"/>
      <w:textAlignment w:val="auto"/>
    </w:pPr>
    <w:rPr>
      <w:rFonts w:cs="Calibri"/>
      <w:szCs w:val="22"/>
    </w:rPr>
  </w:style>
  <w:style w:type="numbering" w:customStyle="1" w:styleId="VariantaA-sla">
    <w:name w:val="Varianta A - čísla"/>
    <w:uiPriority w:val="99"/>
    <w:rsid w:val="002E51B2"/>
    <w:pPr>
      <w:numPr>
        <w:numId w:val="5"/>
      </w:numPr>
    </w:pPr>
  </w:style>
  <w:style w:type="paragraph" w:styleId="slovanseznam">
    <w:name w:val="List Number"/>
    <w:aliases w:val="Číslovaný seznam A"/>
    <w:basedOn w:val="Normln"/>
    <w:uiPriority w:val="15"/>
    <w:qFormat/>
    <w:rsid w:val="002E51B2"/>
    <w:pPr>
      <w:numPr>
        <w:numId w:val="6"/>
      </w:numPr>
      <w:overflowPunct/>
      <w:autoSpaceDE/>
      <w:autoSpaceDN/>
      <w:adjustRightInd/>
      <w:spacing w:line="340" w:lineRule="exact"/>
      <w:jc w:val="both"/>
      <w:textAlignment w:val="auto"/>
    </w:pPr>
  </w:style>
  <w:style w:type="paragraph" w:styleId="slovanseznam2">
    <w:name w:val="List Number 2"/>
    <w:aliases w:val="Číslovaný seznam A 2"/>
    <w:basedOn w:val="Normln"/>
    <w:uiPriority w:val="15"/>
    <w:qFormat/>
    <w:rsid w:val="002E51B2"/>
    <w:pPr>
      <w:numPr>
        <w:ilvl w:val="1"/>
        <w:numId w:val="6"/>
      </w:numPr>
      <w:overflowPunct/>
      <w:autoSpaceDE/>
      <w:autoSpaceDN/>
      <w:adjustRightInd/>
      <w:spacing w:line="340" w:lineRule="exact"/>
      <w:contextualSpacing/>
      <w:jc w:val="both"/>
      <w:textAlignment w:val="auto"/>
    </w:pPr>
  </w:style>
  <w:style w:type="paragraph" w:styleId="slovanseznam3">
    <w:name w:val="List Number 3"/>
    <w:aliases w:val="Číslovaný seznam A 3"/>
    <w:basedOn w:val="Normln"/>
    <w:uiPriority w:val="15"/>
    <w:qFormat/>
    <w:rsid w:val="002E51B2"/>
    <w:pPr>
      <w:numPr>
        <w:ilvl w:val="2"/>
        <w:numId w:val="6"/>
      </w:numPr>
      <w:overflowPunct/>
      <w:autoSpaceDE/>
      <w:autoSpaceDN/>
      <w:adjustRightInd/>
      <w:spacing w:line="340" w:lineRule="exact"/>
      <w:contextualSpacing/>
      <w:jc w:val="both"/>
      <w:textAlignment w:val="auto"/>
    </w:pPr>
  </w:style>
  <w:style w:type="paragraph" w:styleId="slovanseznam4">
    <w:name w:val="List Number 4"/>
    <w:aliases w:val="Číslovaný seznam A 4"/>
    <w:basedOn w:val="Normln"/>
    <w:uiPriority w:val="15"/>
    <w:qFormat/>
    <w:rsid w:val="002E51B2"/>
    <w:pPr>
      <w:numPr>
        <w:ilvl w:val="3"/>
        <w:numId w:val="6"/>
      </w:numPr>
      <w:overflowPunct/>
      <w:autoSpaceDE/>
      <w:autoSpaceDN/>
      <w:adjustRightInd/>
      <w:spacing w:line="340" w:lineRule="exact"/>
      <w:contextualSpacing/>
      <w:jc w:val="both"/>
      <w:textAlignment w:val="auto"/>
    </w:pPr>
  </w:style>
  <w:style w:type="paragraph" w:styleId="slovanseznam5">
    <w:name w:val="List Number 5"/>
    <w:aliases w:val="Číslovaný seznam A 5"/>
    <w:basedOn w:val="Normln"/>
    <w:uiPriority w:val="15"/>
    <w:qFormat/>
    <w:rsid w:val="002E51B2"/>
    <w:pPr>
      <w:numPr>
        <w:ilvl w:val="4"/>
        <w:numId w:val="6"/>
      </w:numPr>
      <w:overflowPunct/>
      <w:autoSpaceDE/>
      <w:autoSpaceDN/>
      <w:adjustRightInd/>
      <w:spacing w:line="340" w:lineRule="exact"/>
      <w:contextualSpacing/>
      <w:jc w:val="both"/>
      <w:textAlignment w:val="auto"/>
    </w:pPr>
  </w:style>
  <w:style w:type="character" w:customStyle="1" w:styleId="OdstavecseseznamemChar">
    <w:name w:val="Odstavec se seznamem Char"/>
    <w:aliases w:val="Nad Char,Odstavec cíl se seznamem Char,Odstavec se seznamem5 Char,Barevný seznam – zvýraznění 11 Char,Odstavec_muj Char,Odstavec se seznamem1 Char,Odstavec_muj1 Char,Odstavec_muj2 Char,Odstavec_muj3 Char,Nad1 Char,Nad2 Char"/>
    <w:link w:val="Odstavecseseznamem"/>
    <w:uiPriority w:val="35"/>
    <w:locked/>
    <w:rsid w:val="00E16AA4"/>
    <w:rPr>
      <w:rFonts w:ascii="Calibri" w:hAnsi="Calibri" w:cs="Calibri"/>
      <w:sz w:val="22"/>
      <w:szCs w:val="22"/>
    </w:rPr>
  </w:style>
  <w:style w:type="paragraph" w:styleId="Revize">
    <w:name w:val="Revision"/>
    <w:hidden/>
    <w:uiPriority w:val="99"/>
    <w:semiHidden/>
    <w:rsid w:val="00D3411A"/>
  </w:style>
  <w:style w:type="character" w:customStyle="1" w:styleId="ZhlavChar">
    <w:name w:val="Záhlaví Char"/>
    <w:basedOn w:val="Standardnpsmoodstavce"/>
    <w:link w:val="Zhlav"/>
    <w:uiPriority w:val="99"/>
    <w:rsid w:val="00A87828"/>
    <w:rPr>
      <w:rFonts w:ascii="Calibri" w:hAnsi="Calibri"/>
      <w:sz w:val="22"/>
    </w:rPr>
  </w:style>
  <w:style w:type="character" w:customStyle="1" w:styleId="ZpatChar">
    <w:name w:val="Zápatí Char"/>
    <w:basedOn w:val="Standardnpsmoodstavce"/>
    <w:link w:val="Zpat"/>
    <w:uiPriority w:val="99"/>
    <w:rsid w:val="00A87828"/>
    <w:rPr>
      <w:rFonts w:ascii="Calibri" w:hAnsi="Calibri"/>
      <w:sz w:val="22"/>
    </w:rPr>
  </w:style>
  <w:style w:type="paragraph" w:customStyle="1" w:styleId="paragraph">
    <w:name w:val="paragraph"/>
    <w:basedOn w:val="Normln"/>
    <w:link w:val="paragraphChar"/>
    <w:rsid w:val="00BF7F32"/>
    <w:pPr>
      <w:overflowPunct/>
      <w:autoSpaceDE/>
      <w:autoSpaceDN/>
      <w:adjustRightInd/>
      <w:spacing w:before="100" w:beforeAutospacing="1" w:after="100" w:afterAutospacing="1"/>
      <w:textAlignment w:val="auto"/>
    </w:pPr>
    <w:rPr>
      <w:rFonts w:ascii="Times New Roman" w:hAnsi="Times New Roman"/>
      <w:sz w:val="24"/>
      <w:szCs w:val="24"/>
      <w:lang w:val="en-US" w:eastAsia="en-US"/>
    </w:rPr>
  </w:style>
  <w:style w:type="character" w:customStyle="1" w:styleId="normaltextrun">
    <w:name w:val="normaltextrun"/>
    <w:basedOn w:val="Standardnpsmoodstavce"/>
    <w:rsid w:val="00BF7F32"/>
  </w:style>
  <w:style w:type="character" w:customStyle="1" w:styleId="eop">
    <w:name w:val="eop"/>
    <w:basedOn w:val="Standardnpsmoodstavce"/>
    <w:rsid w:val="00BF7F32"/>
  </w:style>
  <w:style w:type="paragraph" w:customStyle="1" w:styleId="Style1">
    <w:name w:val="Style1"/>
    <w:basedOn w:val="Odstavecseseznamem"/>
    <w:link w:val="Style1Char"/>
    <w:qFormat/>
    <w:rsid w:val="00BD10FB"/>
    <w:rPr>
      <w:rFonts w:asciiTheme="minorHAnsi" w:eastAsiaTheme="minorEastAsia" w:hAnsiTheme="minorHAnsi" w:cstheme="minorBidi"/>
    </w:rPr>
  </w:style>
  <w:style w:type="character" w:customStyle="1" w:styleId="scxw25263417">
    <w:name w:val="scxw25263417"/>
    <w:basedOn w:val="Standardnpsmoodstavce"/>
    <w:rsid w:val="0082078A"/>
  </w:style>
  <w:style w:type="character" w:customStyle="1" w:styleId="Style1Char">
    <w:name w:val="Style1 Char"/>
    <w:basedOn w:val="OdstavecseseznamemChar"/>
    <w:link w:val="Style1"/>
    <w:rsid w:val="00BD10FB"/>
    <w:rPr>
      <w:rFonts w:asciiTheme="minorHAnsi" w:eastAsiaTheme="minorEastAsia" w:hAnsiTheme="minorHAnsi" w:cstheme="minorBidi"/>
      <w:sz w:val="22"/>
      <w:szCs w:val="22"/>
    </w:rPr>
  </w:style>
  <w:style w:type="character" w:customStyle="1" w:styleId="Nadpis3Char">
    <w:name w:val="Nadpis 3 Char"/>
    <w:basedOn w:val="Standardnpsmoodstavce"/>
    <w:link w:val="Nadpis3"/>
    <w:rsid w:val="009136A4"/>
    <w:rPr>
      <w:rFonts w:ascii="Calibri" w:eastAsiaTheme="minorEastAsia" w:hAnsi="Calibri" w:cs="Calibri,Bold"/>
      <w:b/>
      <w:bCs/>
      <w:sz w:val="24"/>
      <w:szCs w:val="24"/>
    </w:rPr>
  </w:style>
  <w:style w:type="paragraph" w:customStyle="1" w:styleId="Odrazka">
    <w:name w:val="Odrazka"/>
    <w:basedOn w:val="slovanseznam2"/>
    <w:link w:val="OdrazkaChar"/>
    <w:qFormat/>
    <w:rsid w:val="00454FBC"/>
    <w:pPr>
      <w:numPr>
        <w:ilvl w:val="0"/>
        <w:numId w:val="10"/>
      </w:numPr>
      <w:spacing w:before="60" w:after="60" w:line="240" w:lineRule="auto"/>
      <w:ind w:left="426" w:hanging="284"/>
      <w:contextualSpacing w:val="0"/>
    </w:pPr>
    <w:rPr>
      <w:rFonts w:cs="Arial"/>
      <w:color w:val="000000"/>
      <w:sz w:val="20"/>
      <w:szCs w:val="22"/>
    </w:rPr>
  </w:style>
  <w:style w:type="character" w:customStyle="1" w:styleId="OdrazkaChar">
    <w:name w:val="Odrazka Char"/>
    <w:basedOn w:val="Standardnpsmoodstavce"/>
    <w:link w:val="Odrazka"/>
    <w:rsid w:val="00454FBC"/>
    <w:rPr>
      <w:rFonts w:ascii="Calibri" w:hAnsi="Calibri" w:cs="Arial"/>
      <w:color w:val="000000"/>
      <w:szCs w:val="22"/>
    </w:rPr>
  </w:style>
  <w:style w:type="paragraph" w:styleId="Titulek">
    <w:name w:val="caption"/>
    <w:basedOn w:val="Normln"/>
    <w:next w:val="Normln"/>
    <w:uiPriority w:val="35"/>
    <w:unhideWhenUsed/>
    <w:qFormat/>
    <w:rsid w:val="00E06793"/>
    <w:pPr>
      <w:spacing w:after="200"/>
    </w:pPr>
    <w:rPr>
      <w:i/>
      <w:iCs/>
      <w:color w:val="44546A" w:themeColor="text2"/>
      <w:sz w:val="18"/>
      <w:szCs w:val="18"/>
    </w:rPr>
  </w:style>
  <w:style w:type="paragraph" w:customStyle="1" w:styleId="Kapitola">
    <w:name w:val="Kapitola"/>
    <w:basedOn w:val="Normln"/>
    <w:qFormat/>
    <w:rsid w:val="00EE1206"/>
    <w:pPr>
      <w:numPr>
        <w:numId w:val="11"/>
      </w:numPr>
      <w:overflowPunct/>
      <w:autoSpaceDE/>
      <w:autoSpaceDN/>
      <w:adjustRightInd/>
      <w:spacing w:after="100" w:afterAutospacing="1" w:line="360" w:lineRule="auto"/>
      <w:ind w:left="0" w:firstLine="0"/>
      <w:jc w:val="both"/>
      <w:textAlignment w:val="auto"/>
    </w:pPr>
    <w:rPr>
      <w:rFonts w:ascii="Times New Roman" w:eastAsia="Calibri" w:hAnsi="Times New Roman"/>
      <w:b/>
      <w:color w:val="1F497D"/>
      <w:sz w:val="28"/>
      <w:szCs w:val="22"/>
      <w:lang w:eastAsia="en-US"/>
    </w:rPr>
  </w:style>
  <w:style w:type="paragraph" w:customStyle="1" w:styleId="Podkapitola">
    <w:name w:val="Podkapitola"/>
    <w:basedOn w:val="Normln"/>
    <w:qFormat/>
    <w:rsid w:val="00EE1206"/>
    <w:pPr>
      <w:numPr>
        <w:ilvl w:val="1"/>
        <w:numId w:val="11"/>
      </w:numPr>
      <w:tabs>
        <w:tab w:val="clear" w:pos="1080"/>
        <w:tab w:val="num" w:pos="720"/>
      </w:tabs>
      <w:overflowPunct/>
      <w:autoSpaceDE/>
      <w:autoSpaceDN/>
      <w:adjustRightInd/>
      <w:spacing w:after="100" w:afterAutospacing="1" w:line="360" w:lineRule="auto"/>
      <w:ind w:left="720"/>
      <w:jc w:val="both"/>
      <w:textAlignment w:val="auto"/>
    </w:pPr>
    <w:rPr>
      <w:rFonts w:ascii="Times New Roman" w:eastAsia="Calibri" w:hAnsi="Times New Roman"/>
      <w:b/>
      <w:bCs/>
      <w:sz w:val="20"/>
      <w:szCs w:val="22"/>
      <w:lang w:eastAsia="en-US"/>
    </w:rPr>
  </w:style>
  <w:style w:type="paragraph" w:customStyle="1" w:styleId="Clanek">
    <w:name w:val="Clanek"/>
    <w:basedOn w:val="paragraph"/>
    <w:link w:val="ClanekChar"/>
    <w:qFormat/>
    <w:rsid w:val="0038217E"/>
    <w:pPr>
      <w:spacing w:beforeLines="60" w:before="144" w:beforeAutospacing="0" w:after="0" w:afterAutospacing="0"/>
      <w:jc w:val="both"/>
      <w:textAlignment w:val="baseline"/>
    </w:pPr>
    <w:rPr>
      <w:rFonts w:asciiTheme="minorHAnsi" w:eastAsiaTheme="minorEastAsia" w:hAnsiTheme="minorHAnsi" w:cstheme="minorBidi"/>
      <w:sz w:val="22"/>
      <w:szCs w:val="22"/>
      <w:lang w:val="cs-CZ"/>
    </w:rPr>
  </w:style>
  <w:style w:type="character" w:customStyle="1" w:styleId="paragraphChar">
    <w:name w:val="paragraph Char"/>
    <w:basedOn w:val="Standardnpsmoodstavce"/>
    <w:link w:val="paragraph"/>
    <w:rsid w:val="0038217E"/>
    <w:rPr>
      <w:sz w:val="24"/>
      <w:szCs w:val="24"/>
      <w:lang w:val="en-US" w:eastAsia="en-US"/>
    </w:rPr>
  </w:style>
  <w:style w:type="character" w:customStyle="1" w:styleId="ClanekChar">
    <w:name w:val="Clanek Char"/>
    <w:basedOn w:val="paragraphChar"/>
    <w:link w:val="Clanek"/>
    <w:rsid w:val="0038217E"/>
    <w:rPr>
      <w:rFonts w:asciiTheme="minorHAnsi" w:eastAsiaTheme="minorEastAsia" w:hAnsiTheme="minorHAnsi" w:cstheme="minorBidi"/>
      <w:sz w:val="22"/>
      <w:szCs w:val="22"/>
      <w:lang w:val="en-US" w:eastAsia="en-US"/>
    </w:rPr>
  </w:style>
  <w:style w:type="character" w:customStyle="1" w:styleId="Mention1">
    <w:name w:val="Mention1"/>
    <w:basedOn w:val="Standardnpsmoodstavce"/>
    <w:uiPriority w:val="99"/>
    <w:unhideWhenUsed/>
    <w:rsid w:val="00D42554"/>
    <w:rPr>
      <w:color w:val="2B579A"/>
      <w:shd w:val="clear" w:color="auto" w:fill="E6E6E6"/>
    </w:rPr>
  </w:style>
  <w:style w:type="character" w:customStyle="1" w:styleId="superscript">
    <w:name w:val="superscript"/>
    <w:basedOn w:val="Standardnpsmoodstavce"/>
    <w:rsid w:val="003D25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148133">
      <w:bodyDiv w:val="1"/>
      <w:marLeft w:val="0"/>
      <w:marRight w:val="0"/>
      <w:marTop w:val="0"/>
      <w:marBottom w:val="0"/>
      <w:divBdr>
        <w:top w:val="none" w:sz="0" w:space="0" w:color="auto"/>
        <w:left w:val="none" w:sz="0" w:space="0" w:color="auto"/>
        <w:bottom w:val="none" w:sz="0" w:space="0" w:color="auto"/>
        <w:right w:val="none" w:sz="0" w:space="0" w:color="auto"/>
      </w:divBdr>
      <w:divsChild>
        <w:div w:id="935015048">
          <w:marLeft w:val="0"/>
          <w:marRight w:val="0"/>
          <w:marTop w:val="0"/>
          <w:marBottom w:val="0"/>
          <w:divBdr>
            <w:top w:val="none" w:sz="0" w:space="0" w:color="auto"/>
            <w:left w:val="none" w:sz="0" w:space="0" w:color="auto"/>
            <w:bottom w:val="none" w:sz="0" w:space="0" w:color="auto"/>
            <w:right w:val="none" w:sz="0" w:space="0" w:color="auto"/>
          </w:divBdr>
        </w:div>
        <w:div w:id="1847863864">
          <w:marLeft w:val="0"/>
          <w:marRight w:val="0"/>
          <w:marTop w:val="0"/>
          <w:marBottom w:val="0"/>
          <w:divBdr>
            <w:top w:val="none" w:sz="0" w:space="0" w:color="auto"/>
            <w:left w:val="none" w:sz="0" w:space="0" w:color="auto"/>
            <w:bottom w:val="none" w:sz="0" w:space="0" w:color="auto"/>
            <w:right w:val="none" w:sz="0" w:space="0" w:color="auto"/>
          </w:divBdr>
        </w:div>
      </w:divsChild>
    </w:div>
    <w:div w:id="1098910857">
      <w:bodyDiv w:val="1"/>
      <w:marLeft w:val="0"/>
      <w:marRight w:val="0"/>
      <w:marTop w:val="0"/>
      <w:marBottom w:val="0"/>
      <w:divBdr>
        <w:top w:val="none" w:sz="0" w:space="0" w:color="auto"/>
        <w:left w:val="none" w:sz="0" w:space="0" w:color="auto"/>
        <w:bottom w:val="none" w:sz="0" w:space="0" w:color="auto"/>
        <w:right w:val="none" w:sz="0" w:space="0" w:color="auto"/>
      </w:divBdr>
      <w:divsChild>
        <w:div w:id="440343466">
          <w:marLeft w:val="0"/>
          <w:marRight w:val="0"/>
          <w:marTop w:val="0"/>
          <w:marBottom w:val="0"/>
          <w:divBdr>
            <w:top w:val="none" w:sz="0" w:space="0" w:color="auto"/>
            <w:left w:val="none" w:sz="0" w:space="0" w:color="auto"/>
            <w:bottom w:val="none" w:sz="0" w:space="0" w:color="auto"/>
            <w:right w:val="none" w:sz="0" w:space="0" w:color="auto"/>
          </w:divBdr>
        </w:div>
        <w:div w:id="893352730">
          <w:marLeft w:val="0"/>
          <w:marRight w:val="0"/>
          <w:marTop w:val="0"/>
          <w:marBottom w:val="0"/>
          <w:divBdr>
            <w:top w:val="none" w:sz="0" w:space="0" w:color="auto"/>
            <w:left w:val="none" w:sz="0" w:space="0" w:color="auto"/>
            <w:bottom w:val="none" w:sz="0" w:space="0" w:color="auto"/>
            <w:right w:val="none" w:sz="0" w:space="0" w:color="auto"/>
          </w:divBdr>
        </w:div>
        <w:div w:id="2123065260">
          <w:marLeft w:val="0"/>
          <w:marRight w:val="0"/>
          <w:marTop w:val="0"/>
          <w:marBottom w:val="0"/>
          <w:divBdr>
            <w:top w:val="none" w:sz="0" w:space="0" w:color="auto"/>
            <w:left w:val="none" w:sz="0" w:space="0" w:color="auto"/>
            <w:bottom w:val="none" w:sz="0" w:space="0" w:color="auto"/>
            <w:right w:val="none" w:sz="0" w:space="0" w:color="auto"/>
          </w:divBdr>
        </w:div>
      </w:divsChild>
    </w:div>
    <w:div w:id="1296376153">
      <w:bodyDiv w:val="1"/>
      <w:marLeft w:val="0"/>
      <w:marRight w:val="0"/>
      <w:marTop w:val="0"/>
      <w:marBottom w:val="0"/>
      <w:divBdr>
        <w:top w:val="none" w:sz="0" w:space="0" w:color="auto"/>
        <w:left w:val="none" w:sz="0" w:space="0" w:color="auto"/>
        <w:bottom w:val="none" w:sz="0" w:space="0" w:color="auto"/>
        <w:right w:val="none" w:sz="0" w:space="0" w:color="auto"/>
      </w:divBdr>
    </w:div>
    <w:div w:id="1531215515">
      <w:bodyDiv w:val="1"/>
      <w:marLeft w:val="0"/>
      <w:marRight w:val="0"/>
      <w:marTop w:val="0"/>
      <w:marBottom w:val="0"/>
      <w:divBdr>
        <w:top w:val="none" w:sz="0" w:space="0" w:color="auto"/>
        <w:left w:val="none" w:sz="0" w:space="0" w:color="auto"/>
        <w:bottom w:val="none" w:sz="0" w:space="0" w:color="auto"/>
        <w:right w:val="none" w:sz="0" w:space="0" w:color="auto"/>
      </w:divBdr>
      <w:divsChild>
        <w:div w:id="159271551">
          <w:marLeft w:val="0"/>
          <w:marRight w:val="0"/>
          <w:marTop w:val="0"/>
          <w:marBottom w:val="0"/>
          <w:divBdr>
            <w:top w:val="none" w:sz="0" w:space="0" w:color="auto"/>
            <w:left w:val="none" w:sz="0" w:space="0" w:color="auto"/>
            <w:bottom w:val="none" w:sz="0" w:space="0" w:color="auto"/>
            <w:right w:val="none" w:sz="0" w:space="0" w:color="auto"/>
          </w:divBdr>
          <w:divsChild>
            <w:div w:id="1024407836">
              <w:marLeft w:val="0"/>
              <w:marRight w:val="0"/>
              <w:marTop w:val="0"/>
              <w:marBottom w:val="0"/>
              <w:divBdr>
                <w:top w:val="none" w:sz="0" w:space="0" w:color="auto"/>
                <w:left w:val="none" w:sz="0" w:space="0" w:color="auto"/>
                <w:bottom w:val="none" w:sz="0" w:space="0" w:color="auto"/>
                <w:right w:val="none" w:sz="0" w:space="0" w:color="auto"/>
              </w:divBdr>
            </w:div>
          </w:divsChild>
        </w:div>
        <w:div w:id="338698016">
          <w:marLeft w:val="0"/>
          <w:marRight w:val="0"/>
          <w:marTop w:val="0"/>
          <w:marBottom w:val="0"/>
          <w:divBdr>
            <w:top w:val="none" w:sz="0" w:space="0" w:color="auto"/>
            <w:left w:val="none" w:sz="0" w:space="0" w:color="auto"/>
            <w:bottom w:val="none" w:sz="0" w:space="0" w:color="auto"/>
            <w:right w:val="none" w:sz="0" w:space="0" w:color="auto"/>
          </w:divBdr>
          <w:divsChild>
            <w:div w:id="1521315144">
              <w:marLeft w:val="0"/>
              <w:marRight w:val="0"/>
              <w:marTop w:val="0"/>
              <w:marBottom w:val="0"/>
              <w:divBdr>
                <w:top w:val="none" w:sz="0" w:space="0" w:color="auto"/>
                <w:left w:val="none" w:sz="0" w:space="0" w:color="auto"/>
                <w:bottom w:val="none" w:sz="0" w:space="0" w:color="auto"/>
                <w:right w:val="none" w:sz="0" w:space="0" w:color="auto"/>
              </w:divBdr>
            </w:div>
          </w:divsChild>
        </w:div>
        <w:div w:id="443231443">
          <w:marLeft w:val="0"/>
          <w:marRight w:val="0"/>
          <w:marTop w:val="0"/>
          <w:marBottom w:val="0"/>
          <w:divBdr>
            <w:top w:val="none" w:sz="0" w:space="0" w:color="auto"/>
            <w:left w:val="none" w:sz="0" w:space="0" w:color="auto"/>
            <w:bottom w:val="none" w:sz="0" w:space="0" w:color="auto"/>
            <w:right w:val="none" w:sz="0" w:space="0" w:color="auto"/>
          </w:divBdr>
          <w:divsChild>
            <w:div w:id="261035607">
              <w:marLeft w:val="0"/>
              <w:marRight w:val="0"/>
              <w:marTop w:val="0"/>
              <w:marBottom w:val="0"/>
              <w:divBdr>
                <w:top w:val="none" w:sz="0" w:space="0" w:color="auto"/>
                <w:left w:val="none" w:sz="0" w:space="0" w:color="auto"/>
                <w:bottom w:val="none" w:sz="0" w:space="0" w:color="auto"/>
                <w:right w:val="none" w:sz="0" w:space="0" w:color="auto"/>
              </w:divBdr>
            </w:div>
          </w:divsChild>
        </w:div>
        <w:div w:id="466439859">
          <w:marLeft w:val="0"/>
          <w:marRight w:val="0"/>
          <w:marTop w:val="0"/>
          <w:marBottom w:val="0"/>
          <w:divBdr>
            <w:top w:val="none" w:sz="0" w:space="0" w:color="auto"/>
            <w:left w:val="none" w:sz="0" w:space="0" w:color="auto"/>
            <w:bottom w:val="none" w:sz="0" w:space="0" w:color="auto"/>
            <w:right w:val="none" w:sz="0" w:space="0" w:color="auto"/>
          </w:divBdr>
          <w:divsChild>
            <w:div w:id="1467358357">
              <w:marLeft w:val="0"/>
              <w:marRight w:val="0"/>
              <w:marTop w:val="0"/>
              <w:marBottom w:val="0"/>
              <w:divBdr>
                <w:top w:val="none" w:sz="0" w:space="0" w:color="auto"/>
                <w:left w:val="none" w:sz="0" w:space="0" w:color="auto"/>
                <w:bottom w:val="none" w:sz="0" w:space="0" w:color="auto"/>
                <w:right w:val="none" w:sz="0" w:space="0" w:color="auto"/>
              </w:divBdr>
            </w:div>
          </w:divsChild>
        </w:div>
        <w:div w:id="482965144">
          <w:marLeft w:val="0"/>
          <w:marRight w:val="0"/>
          <w:marTop w:val="0"/>
          <w:marBottom w:val="0"/>
          <w:divBdr>
            <w:top w:val="none" w:sz="0" w:space="0" w:color="auto"/>
            <w:left w:val="none" w:sz="0" w:space="0" w:color="auto"/>
            <w:bottom w:val="none" w:sz="0" w:space="0" w:color="auto"/>
            <w:right w:val="none" w:sz="0" w:space="0" w:color="auto"/>
          </w:divBdr>
          <w:divsChild>
            <w:div w:id="1924486261">
              <w:marLeft w:val="0"/>
              <w:marRight w:val="0"/>
              <w:marTop w:val="0"/>
              <w:marBottom w:val="0"/>
              <w:divBdr>
                <w:top w:val="none" w:sz="0" w:space="0" w:color="auto"/>
                <w:left w:val="none" w:sz="0" w:space="0" w:color="auto"/>
                <w:bottom w:val="none" w:sz="0" w:space="0" w:color="auto"/>
                <w:right w:val="none" w:sz="0" w:space="0" w:color="auto"/>
              </w:divBdr>
            </w:div>
          </w:divsChild>
        </w:div>
        <w:div w:id="522204370">
          <w:marLeft w:val="0"/>
          <w:marRight w:val="0"/>
          <w:marTop w:val="0"/>
          <w:marBottom w:val="0"/>
          <w:divBdr>
            <w:top w:val="none" w:sz="0" w:space="0" w:color="auto"/>
            <w:left w:val="none" w:sz="0" w:space="0" w:color="auto"/>
            <w:bottom w:val="none" w:sz="0" w:space="0" w:color="auto"/>
            <w:right w:val="none" w:sz="0" w:space="0" w:color="auto"/>
          </w:divBdr>
          <w:divsChild>
            <w:div w:id="1933010145">
              <w:marLeft w:val="0"/>
              <w:marRight w:val="0"/>
              <w:marTop w:val="0"/>
              <w:marBottom w:val="0"/>
              <w:divBdr>
                <w:top w:val="none" w:sz="0" w:space="0" w:color="auto"/>
                <w:left w:val="none" w:sz="0" w:space="0" w:color="auto"/>
                <w:bottom w:val="none" w:sz="0" w:space="0" w:color="auto"/>
                <w:right w:val="none" w:sz="0" w:space="0" w:color="auto"/>
              </w:divBdr>
            </w:div>
          </w:divsChild>
        </w:div>
        <w:div w:id="556598225">
          <w:marLeft w:val="0"/>
          <w:marRight w:val="0"/>
          <w:marTop w:val="0"/>
          <w:marBottom w:val="0"/>
          <w:divBdr>
            <w:top w:val="none" w:sz="0" w:space="0" w:color="auto"/>
            <w:left w:val="none" w:sz="0" w:space="0" w:color="auto"/>
            <w:bottom w:val="none" w:sz="0" w:space="0" w:color="auto"/>
            <w:right w:val="none" w:sz="0" w:space="0" w:color="auto"/>
          </w:divBdr>
          <w:divsChild>
            <w:div w:id="969676432">
              <w:marLeft w:val="0"/>
              <w:marRight w:val="0"/>
              <w:marTop w:val="0"/>
              <w:marBottom w:val="0"/>
              <w:divBdr>
                <w:top w:val="none" w:sz="0" w:space="0" w:color="auto"/>
                <w:left w:val="none" w:sz="0" w:space="0" w:color="auto"/>
                <w:bottom w:val="none" w:sz="0" w:space="0" w:color="auto"/>
                <w:right w:val="none" w:sz="0" w:space="0" w:color="auto"/>
              </w:divBdr>
            </w:div>
          </w:divsChild>
        </w:div>
        <w:div w:id="860704954">
          <w:marLeft w:val="0"/>
          <w:marRight w:val="0"/>
          <w:marTop w:val="0"/>
          <w:marBottom w:val="0"/>
          <w:divBdr>
            <w:top w:val="none" w:sz="0" w:space="0" w:color="auto"/>
            <w:left w:val="none" w:sz="0" w:space="0" w:color="auto"/>
            <w:bottom w:val="none" w:sz="0" w:space="0" w:color="auto"/>
            <w:right w:val="none" w:sz="0" w:space="0" w:color="auto"/>
          </w:divBdr>
          <w:divsChild>
            <w:div w:id="101920028">
              <w:marLeft w:val="0"/>
              <w:marRight w:val="0"/>
              <w:marTop w:val="0"/>
              <w:marBottom w:val="0"/>
              <w:divBdr>
                <w:top w:val="none" w:sz="0" w:space="0" w:color="auto"/>
                <w:left w:val="none" w:sz="0" w:space="0" w:color="auto"/>
                <w:bottom w:val="none" w:sz="0" w:space="0" w:color="auto"/>
                <w:right w:val="none" w:sz="0" w:space="0" w:color="auto"/>
              </w:divBdr>
            </w:div>
          </w:divsChild>
        </w:div>
        <w:div w:id="873885209">
          <w:marLeft w:val="0"/>
          <w:marRight w:val="0"/>
          <w:marTop w:val="0"/>
          <w:marBottom w:val="0"/>
          <w:divBdr>
            <w:top w:val="none" w:sz="0" w:space="0" w:color="auto"/>
            <w:left w:val="none" w:sz="0" w:space="0" w:color="auto"/>
            <w:bottom w:val="none" w:sz="0" w:space="0" w:color="auto"/>
            <w:right w:val="none" w:sz="0" w:space="0" w:color="auto"/>
          </w:divBdr>
          <w:divsChild>
            <w:div w:id="209926990">
              <w:marLeft w:val="0"/>
              <w:marRight w:val="0"/>
              <w:marTop w:val="0"/>
              <w:marBottom w:val="0"/>
              <w:divBdr>
                <w:top w:val="none" w:sz="0" w:space="0" w:color="auto"/>
                <w:left w:val="none" w:sz="0" w:space="0" w:color="auto"/>
                <w:bottom w:val="none" w:sz="0" w:space="0" w:color="auto"/>
                <w:right w:val="none" w:sz="0" w:space="0" w:color="auto"/>
              </w:divBdr>
            </w:div>
          </w:divsChild>
        </w:div>
        <w:div w:id="931163161">
          <w:marLeft w:val="0"/>
          <w:marRight w:val="0"/>
          <w:marTop w:val="0"/>
          <w:marBottom w:val="0"/>
          <w:divBdr>
            <w:top w:val="none" w:sz="0" w:space="0" w:color="auto"/>
            <w:left w:val="none" w:sz="0" w:space="0" w:color="auto"/>
            <w:bottom w:val="none" w:sz="0" w:space="0" w:color="auto"/>
            <w:right w:val="none" w:sz="0" w:space="0" w:color="auto"/>
          </w:divBdr>
          <w:divsChild>
            <w:div w:id="953558243">
              <w:marLeft w:val="0"/>
              <w:marRight w:val="0"/>
              <w:marTop w:val="0"/>
              <w:marBottom w:val="0"/>
              <w:divBdr>
                <w:top w:val="none" w:sz="0" w:space="0" w:color="auto"/>
                <w:left w:val="none" w:sz="0" w:space="0" w:color="auto"/>
                <w:bottom w:val="none" w:sz="0" w:space="0" w:color="auto"/>
                <w:right w:val="none" w:sz="0" w:space="0" w:color="auto"/>
              </w:divBdr>
            </w:div>
          </w:divsChild>
        </w:div>
        <w:div w:id="966660759">
          <w:marLeft w:val="0"/>
          <w:marRight w:val="0"/>
          <w:marTop w:val="0"/>
          <w:marBottom w:val="0"/>
          <w:divBdr>
            <w:top w:val="none" w:sz="0" w:space="0" w:color="auto"/>
            <w:left w:val="none" w:sz="0" w:space="0" w:color="auto"/>
            <w:bottom w:val="none" w:sz="0" w:space="0" w:color="auto"/>
            <w:right w:val="none" w:sz="0" w:space="0" w:color="auto"/>
          </w:divBdr>
          <w:divsChild>
            <w:div w:id="268896325">
              <w:marLeft w:val="0"/>
              <w:marRight w:val="0"/>
              <w:marTop w:val="0"/>
              <w:marBottom w:val="0"/>
              <w:divBdr>
                <w:top w:val="none" w:sz="0" w:space="0" w:color="auto"/>
                <w:left w:val="none" w:sz="0" w:space="0" w:color="auto"/>
                <w:bottom w:val="none" w:sz="0" w:space="0" w:color="auto"/>
                <w:right w:val="none" w:sz="0" w:space="0" w:color="auto"/>
              </w:divBdr>
            </w:div>
          </w:divsChild>
        </w:div>
        <w:div w:id="999772247">
          <w:marLeft w:val="0"/>
          <w:marRight w:val="0"/>
          <w:marTop w:val="0"/>
          <w:marBottom w:val="0"/>
          <w:divBdr>
            <w:top w:val="none" w:sz="0" w:space="0" w:color="auto"/>
            <w:left w:val="none" w:sz="0" w:space="0" w:color="auto"/>
            <w:bottom w:val="none" w:sz="0" w:space="0" w:color="auto"/>
            <w:right w:val="none" w:sz="0" w:space="0" w:color="auto"/>
          </w:divBdr>
          <w:divsChild>
            <w:div w:id="68311004">
              <w:marLeft w:val="0"/>
              <w:marRight w:val="0"/>
              <w:marTop w:val="0"/>
              <w:marBottom w:val="0"/>
              <w:divBdr>
                <w:top w:val="none" w:sz="0" w:space="0" w:color="auto"/>
                <w:left w:val="none" w:sz="0" w:space="0" w:color="auto"/>
                <w:bottom w:val="none" w:sz="0" w:space="0" w:color="auto"/>
                <w:right w:val="none" w:sz="0" w:space="0" w:color="auto"/>
              </w:divBdr>
            </w:div>
          </w:divsChild>
        </w:div>
        <w:div w:id="1038967138">
          <w:marLeft w:val="0"/>
          <w:marRight w:val="0"/>
          <w:marTop w:val="0"/>
          <w:marBottom w:val="0"/>
          <w:divBdr>
            <w:top w:val="none" w:sz="0" w:space="0" w:color="auto"/>
            <w:left w:val="none" w:sz="0" w:space="0" w:color="auto"/>
            <w:bottom w:val="none" w:sz="0" w:space="0" w:color="auto"/>
            <w:right w:val="none" w:sz="0" w:space="0" w:color="auto"/>
          </w:divBdr>
          <w:divsChild>
            <w:div w:id="1249120983">
              <w:marLeft w:val="0"/>
              <w:marRight w:val="0"/>
              <w:marTop w:val="0"/>
              <w:marBottom w:val="0"/>
              <w:divBdr>
                <w:top w:val="none" w:sz="0" w:space="0" w:color="auto"/>
                <w:left w:val="none" w:sz="0" w:space="0" w:color="auto"/>
                <w:bottom w:val="none" w:sz="0" w:space="0" w:color="auto"/>
                <w:right w:val="none" w:sz="0" w:space="0" w:color="auto"/>
              </w:divBdr>
            </w:div>
          </w:divsChild>
        </w:div>
        <w:div w:id="1054618248">
          <w:marLeft w:val="0"/>
          <w:marRight w:val="0"/>
          <w:marTop w:val="0"/>
          <w:marBottom w:val="0"/>
          <w:divBdr>
            <w:top w:val="none" w:sz="0" w:space="0" w:color="auto"/>
            <w:left w:val="none" w:sz="0" w:space="0" w:color="auto"/>
            <w:bottom w:val="none" w:sz="0" w:space="0" w:color="auto"/>
            <w:right w:val="none" w:sz="0" w:space="0" w:color="auto"/>
          </w:divBdr>
          <w:divsChild>
            <w:div w:id="901214978">
              <w:marLeft w:val="0"/>
              <w:marRight w:val="0"/>
              <w:marTop w:val="0"/>
              <w:marBottom w:val="0"/>
              <w:divBdr>
                <w:top w:val="none" w:sz="0" w:space="0" w:color="auto"/>
                <w:left w:val="none" w:sz="0" w:space="0" w:color="auto"/>
                <w:bottom w:val="none" w:sz="0" w:space="0" w:color="auto"/>
                <w:right w:val="none" w:sz="0" w:space="0" w:color="auto"/>
              </w:divBdr>
            </w:div>
          </w:divsChild>
        </w:div>
        <w:div w:id="1149127627">
          <w:marLeft w:val="0"/>
          <w:marRight w:val="0"/>
          <w:marTop w:val="0"/>
          <w:marBottom w:val="0"/>
          <w:divBdr>
            <w:top w:val="none" w:sz="0" w:space="0" w:color="auto"/>
            <w:left w:val="none" w:sz="0" w:space="0" w:color="auto"/>
            <w:bottom w:val="none" w:sz="0" w:space="0" w:color="auto"/>
            <w:right w:val="none" w:sz="0" w:space="0" w:color="auto"/>
          </w:divBdr>
          <w:divsChild>
            <w:div w:id="2011327417">
              <w:marLeft w:val="0"/>
              <w:marRight w:val="0"/>
              <w:marTop w:val="0"/>
              <w:marBottom w:val="0"/>
              <w:divBdr>
                <w:top w:val="none" w:sz="0" w:space="0" w:color="auto"/>
                <w:left w:val="none" w:sz="0" w:space="0" w:color="auto"/>
                <w:bottom w:val="none" w:sz="0" w:space="0" w:color="auto"/>
                <w:right w:val="none" w:sz="0" w:space="0" w:color="auto"/>
              </w:divBdr>
            </w:div>
          </w:divsChild>
        </w:div>
        <w:div w:id="1188058847">
          <w:marLeft w:val="0"/>
          <w:marRight w:val="0"/>
          <w:marTop w:val="0"/>
          <w:marBottom w:val="0"/>
          <w:divBdr>
            <w:top w:val="none" w:sz="0" w:space="0" w:color="auto"/>
            <w:left w:val="none" w:sz="0" w:space="0" w:color="auto"/>
            <w:bottom w:val="none" w:sz="0" w:space="0" w:color="auto"/>
            <w:right w:val="none" w:sz="0" w:space="0" w:color="auto"/>
          </w:divBdr>
          <w:divsChild>
            <w:div w:id="733746309">
              <w:marLeft w:val="0"/>
              <w:marRight w:val="0"/>
              <w:marTop w:val="0"/>
              <w:marBottom w:val="0"/>
              <w:divBdr>
                <w:top w:val="none" w:sz="0" w:space="0" w:color="auto"/>
                <w:left w:val="none" w:sz="0" w:space="0" w:color="auto"/>
                <w:bottom w:val="none" w:sz="0" w:space="0" w:color="auto"/>
                <w:right w:val="none" w:sz="0" w:space="0" w:color="auto"/>
              </w:divBdr>
            </w:div>
          </w:divsChild>
        </w:div>
        <w:div w:id="1262253454">
          <w:marLeft w:val="0"/>
          <w:marRight w:val="0"/>
          <w:marTop w:val="0"/>
          <w:marBottom w:val="0"/>
          <w:divBdr>
            <w:top w:val="none" w:sz="0" w:space="0" w:color="auto"/>
            <w:left w:val="none" w:sz="0" w:space="0" w:color="auto"/>
            <w:bottom w:val="none" w:sz="0" w:space="0" w:color="auto"/>
            <w:right w:val="none" w:sz="0" w:space="0" w:color="auto"/>
          </w:divBdr>
          <w:divsChild>
            <w:div w:id="247470063">
              <w:marLeft w:val="0"/>
              <w:marRight w:val="0"/>
              <w:marTop w:val="0"/>
              <w:marBottom w:val="0"/>
              <w:divBdr>
                <w:top w:val="none" w:sz="0" w:space="0" w:color="auto"/>
                <w:left w:val="none" w:sz="0" w:space="0" w:color="auto"/>
                <w:bottom w:val="none" w:sz="0" w:space="0" w:color="auto"/>
                <w:right w:val="none" w:sz="0" w:space="0" w:color="auto"/>
              </w:divBdr>
            </w:div>
          </w:divsChild>
        </w:div>
        <w:div w:id="1500198889">
          <w:marLeft w:val="0"/>
          <w:marRight w:val="0"/>
          <w:marTop w:val="0"/>
          <w:marBottom w:val="0"/>
          <w:divBdr>
            <w:top w:val="none" w:sz="0" w:space="0" w:color="auto"/>
            <w:left w:val="none" w:sz="0" w:space="0" w:color="auto"/>
            <w:bottom w:val="none" w:sz="0" w:space="0" w:color="auto"/>
            <w:right w:val="none" w:sz="0" w:space="0" w:color="auto"/>
          </w:divBdr>
          <w:divsChild>
            <w:div w:id="1633292058">
              <w:marLeft w:val="0"/>
              <w:marRight w:val="0"/>
              <w:marTop w:val="0"/>
              <w:marBottom w:val="0"/>
              <w:divBdr>
                <w:top w:val="none" w:sz="0" w:space="0" w:color="auto"/>
                <w:left w:val="none" w:sz="0" w:space="0" w:color="auto"/>
                <w:bottom w:val="none" w:sz="0" w:space="0" w:color="auto"/>
                <w:right w:val="none" w:sz="0" w:space="0" w:color="auto"/>
              </w:divBdr>
            </w:div>
          </w:divsChild>
        </w:div>
        <w:div w:id="1532457562">
          <w:marLeft w:val="0"/>
          <w:marRight w:val="0"/>
          <w:marTop w:val="0"/>
          <w:marBottom w:val="0"/>
          <w:divBdr>
            <w:top w:val="none" w:sz="0" w:space="0" w:color="auto"/>
            <w:left w:val="none" w:sz="0" w:space="0" w:color="auto"/>
            <w:bottom w:val="none" w:sz="0" w:space="0" w:color="auto"/>
            <w:right w:val="none" w:sz="0" w:space="0" w:color="auto"/>
          </w:divBdr>
          <w:divsChild>
            <w:div w:id="1369453667">
              <w:marLeft w:val="0"/>
              <w:marRight w:val="0"/>
              <w:marTop w:val="0"/>
              <w:marBottom w:val="0"/>
              <w:divBdr>
                <w:top w:val="none" w:sz="0" w:space="0" w:color="auto"/>
                <w:left w:val="none" w:sz="0" w:space="0" w:color="auto"/>
                <w:bottom w:val="none" w:sz="0" w:space="0" w:color="auto"/>
                <w:right w:val="none" w:sz="0" w:space="0" w:color="auto"/>
              </w:divBdr>
            </w:div>
          </w:divsChild>
        </w:div>
        <w:div w:id="1714304979">
          <w:marLeft w:val="0"/>
          <w:marRight w:val="0"/>
          <w:marTop w:val="0"/>
          <w:marBottom w:val="0"/>
          <w:divBdr>
            <w:top w:val="none" w:sz="0" w:space="0" w:color="auto"/>
            <w:left w:val="none" w:sz="0" w:space="0" w:color="auto"/>
            <w:bottom w:val="none" w:sz="0" w:space="0" w:color="auto"/>
            <w:right w:val="none" w:sz="0" w:space="0" w:color="auto"/>
          </w:divBdr>
          <w:divsChild>
            <w:div w:id="897941022">
              <w:marLeft w:val="0"/>
              <w:marRight w:val="0"/>
              <w:marTop w:val="0"/>
              <w:marBottom w:val="0"/>
              <w:divBdr>
                <w:top w:val="none" w:sz="0" w:space="0" w:color="auto"/>
                <w:left w:val="none" w:sz="0" w:space="0" w:color="auto"/>
                <w:bottom w:val="none" w:sz="0" w:space="0" w:color="auto"/>
                <w:right w:val="none" w:sz="0" w:space="0" w:color="auto"/>
              </w:divBdr>
            </w:div>
          </w:divsChild>
        </w:div>
        <w:div w:id="1768230164">
          <w:marLeft w:val="0"/>
          <w:marRight w:val="0"/>
          <w:marTop w:val="0"/>
          <w:marBottom w:val="0"/>
          <w:divBdr>
            <w:top w:val="none" w:sz="0" w:space="0" w:color="auto"/>
            <w:left w:val="none" w:sz="0" w:space="0" w:color="auto"/>
            <w:bottom w:val="none" w:sz="0" w:space="0" w:color="auto"/>
            <w:right w:val="none" w:sz="0" w:space="0" w:color="auto"/>
          </w:divBdr>
          <w:divsChild>
            <w:div w:id="1792505313">
              <w:marLeft w:val="0"/>
              <w:marRight w:val="0"/>
              <w:marTop w:val="0"/>
              <w:marBottom w:val="0"/>
              <w:divBdr>
                <w:top w:val="none" w:sz="0" w:space="0" w:color="auto"/>
                <w:left w:val="none" w:sz="0" w:space="0" w:color="auto"/>
                <w:bottom w:val="none" w:sz="0" w:space="0" w:color="auto"/>
                <w:right w:val="none" w:sz="0" w:space="0" w:color="auto"/>
              </w:divBdr>
            </w:div>
          </w:divsChild>
        </w:div>
        <w:div w:id="1947036303">
          <w:marLeft w:val="0"/>
          <w:marRight w:val="0"/>
          <w:marTop w:val="0"/>
          <w:marBottom w:val="0"/>
          <w:divBdr>
            <w:top w:val="none" w:sz="0" w:space="0" w:color="auto"/>
            <w:left w:val="none" w:sz="0" w:space="0" w:color="auto"/>
            <w:bottom w:val="none" w:sz="0" w:space="0" w:color="auto"/>
            <w:right w:val="none" w:sz="0" w:space="0" w:color="auto"/>
          </w:divBdr>
          <w:divsChild>
            <w:div w:id="111432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352831">
      <w:bodyDiv w:val="1"/>
      <w:marLeft w:val="0"/>
      <w:marRight w:val="0"/>
      <w:marTop w:val="0"/>
      <w:marBottom w:val="0"/>
      <w:divBdr>
        <w:top w:val="none" w:sz="0" w:space="0" w:color="auto"/>
        <w:left w:val="none" w:sz="0" w:space="0" w:color="auto"/>
        <w:bottom w:val="none" w:sz="0" w:space="0" w:color="auto"/>
        <w:right w:val="none" w:sz="0" w:space="0" w:color="auto"/>
      </w:divBdr>
    </w:div>
    <w:div w:id="1700423541">
      <w:bodyDiv w:val="1"/>
      <w:marLeft w:val="0"/>
      <w:marRight w:val="0"/>
      <w:marTop w:val="0"/>
      <w:marBottom w:val="0"/>
      <w:divBdr>
        <w:top w:val="none" w:sz="0" w:space="0" w:color="auto"/>
        <w:left w:val="none" w:sz="0" w:space="0" w:color="auto"/>
        <w:bottom w:val="none" w:sz="0" w:space="0" w:color="auto"/>
        <w:right w:val="none" w:sz="0" w:space="0" w:color="auto"/>
      </w:divBdr>
    </w:div>
    <w:div w:id="1787195334">
      <w:bodyDiv w:val="1"/>
      <w:marLeft w:val="0"/>
      <w:marRight w:val="0"/>
      <w:marTop w:val="0"/>
      <w:marBottom w:val="0"/>
      <w:divBdr>
        <w:top w:val="none" w:sz="0" w:space="0" w:color="auto"/>
        <w:left w:val="none" w:sz="0" w:space="0" w:color="auto"/>
        <w:bottom w:val="none" w:sz="0" w:space="0" w:color="auto"/>
        <w:right w:val="none" w:sz="0" w:space="0" w:color="auto"/>
      </w:divBdr>
      <w:divsChild>
        <w:div w:id="615021994">
          <w:marLeft w:val="0"/>
          <w:marRight w:val="0"/>
          <w:marTop w:val="0"/>
          <w:marBottom w:val="0"/>
          <w:divBdr>
            <w:top w:val="none" w:sz="0" w:space="0" w:color="auto"/>
            <w:left w:val="none" w:sz="0" w:space="0" w:color="auto"/>
            <w:bottom w:val="none" w:sz="0" w:space="0" w:color="auto"/>
            <w:right w:val="none" w:sz="0" w:space="0" w:color="auto"/>
          </w:divBdr>
        </w:div>
        <w:div w:id="1053458211">
          <w:marLeft w:val="0"/>
          <w:marRight w:val="0"/>
          <w:marTop w:val="0"/>
          <w:marBottom w:val="0"/>
          <w:divBdr>
            <w:top w:val="none" w:sz="0" w:space="0" w:color="auto"/>
            <w:left w:val="none" w:sz="0" w:space="0" w:color="auto"/>
            <w:bottom w:val="none" w:sz="0" w:space="0" w:color="auto"/>
            <w:right w:val="none" w:sz="0" w:space="0" w:color="auto"/>
          </w:divBdr>
        </w:div>
        <w:div w:id="1122263571">
          <w:marLeft w:val="0"/>
          <w:marRight w:val="0"/>
          <w:marTop w:val="0"/>
          <w:marBottom w:val="0"/>
          <w:divBdr>
            <w:top w:val="none" w:sz="0" w:space="0" w:color="auto"/>
            <w:left w:val="none" w:sz="0" w:space="0" w:color="auto"/>
            <w:bottom w:val="none" w:sz="0" w:space="0" w:color="auto"/>
            <w:right w:val="none" w:sz="0" w:space="0" w:color="auto"/>
          </w:divBdr>
        </w:div>
        <w:div w:id="1440292565">
          <w:marLeft w:val="0"/>
          <w:marRight w:val="0"/>
          <w:marTop w:val="0"/>
          <w:marBottom w:val="0"/>
          <w:divBdr>
            <w:top w:val="none" w:sz="0" w:space="0" w:color="auto"/>
            <w:left w:val="none" w:sz="0" w:space="0" w:color="auto"/>
            <w:bottom w:val="none" w:sz="0" w:space="0" w:color="auto"/>
            <w:right w:val="none" w:sz="0" w:space="0" w:color="auto"/>
          </w:divBdr>
        </w:div>
        <w:div w:id="1767455928">
          <w:marLeft w:val="0"/>
          <w:marRight w:val="0"/>
          <w:marTop w:val="0"/>
          <w:marBottom w:val="0"/>
          <w:divBdr>
            <w:top w:val="none" w:sz="0" w:space="0" w:color="auto"/>
            <w:left w:val="none" w:sz="0" w:space="0" w:color="auto"/>
            <w:bottom w:val="none" w:sz="0" w:space="0" w:color="auto"/>
            <w:right w:val="none" w:sz="0" w:space="0" w:color="auto"/>
          </w:divBdr>
        </w:div>
        <w:div w:id="1943609592">
          <w:marLeft w:val="0"/>
          <w:marRight w:val="0"/>
          <w:marTop w:val="0"/>
          <w:marBottom w:val="0"/>
          <w:divBdr>
            <w:top w:val="none" w:sz="0" w:space="0" w:color="auto"/>
            <w:left w:val="none" w:sz="0" w:space="0" w:color="auto"/>
            <w:bottom w:val="none" w:sz="0" w:space="0" w:color="auto"/>
            <w:right w:val="none" w:sz="0" w:space="0" w:color="auto"/>
          </w:divBdr>
        </w:div>
      </w:divsChild>
    </w:div>
    <w:div w:id="1917326394">
      <w:bodyDiv w:val="1"/>
      <w:marLeft w:val="0"/>
      <w:marRight w:val="0"/>
      <w:marTop w:val="0"/>
      <w:marBottom w:val="0"/>
      <w:divBdr>
        <w:top w:val="none" w:sz="0" w:space="0" w:color="auto"/>
        <w:left w:val="none" w:sz="0" w:space="0" w:color="auto"/>
        <w:bottom w:val="none" w:sz="0" w:space="0" w:color="auto"/>
        <w:right w:val="none" w:sz="0" w:space="0" w:color="auto"/>
      </w:divBdr>
    </w:div>
    <w:div w:id="195948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67F1B0E-3576-4BC2-96ED-33CE044FD285}">
    <t:Anchor>
      <t:Comment id="1342284834"/>
    </t:Anchor>
    <t:History>
      <t:Event id="{B36C8770-914C-47E6-A2BB-C4EB8DF8E68F}" time="2022-03-07T06:25:44.591Z">
        <t:Attribution userId="S::prochazkovai@mpo.cz::909cb2b2-8d05-48d7-baf7-1b1a62a5ae20" userProvider="AD" userName="Procházková Ilona"/>
        <t:Anchor>
          <t:Comment id="2027327"/>
        </t:Anchor>
        <t:Create/>
      </t:Event>
      <t:Event id="{213E57A7-F5E3-4965-9257-8A9BAB27A966}" time="2022-03-07T06:25:44.591Z">
        <t:Attribution userId="S::prochazkovai@mpo.cz::909cb2b2-8d05-48d7-baf7-1b1a62a5ae20" userProvider="AD" userName="Procházková Ilona"/>
        <t:Anchor>
          <t:Comment id="2027327"/>
        </t:Anchor>
        <t:Assign userId="S::cernohausova@mpo.cz::488917cd-f4d6-47cb-bf7b-f84f6da1fa2c" userProvider="AD" userName="Černohausová Zuzana"/>
      </t:Event>
      <t:Event id="{A73BD2E2-6F6F-4067-9D04-51DE405A3D43}" time="2022-03-07T06:25:44.591Z">
        <t:Attribution userId="S::prochazkovai@mpo.cz::909cb2b2-8d05-48d7-baf7-1b1a62a5ae20" userProvider="AD" userName="Procházková Ilona"/>
        <t:Anchor>
          <t:Comment id="2027327"/>
        </t:Anchor>
        <t:SetTitle title="@Černohausová Zuzana mělo by to tak být, ale pokud jsme tu položku neskladové zásoby vyškrtly ze ZV tak by se mělo vyhodit i bod 7.14 a 7.15"/>
      </t:Event>
    </t:History>
  </t:Task>
</t:Task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7AC3D038E8784E9C16E0921B8D5155" ma:contentTypeVersion="12" ma:contentTypeDescription="Vytvoří nový dokument" ma:contentTypeScope="" ma:versionID="abc8403746ad8467459f773d0bb48ed4">
  <xsd:schema xmlns:xsd="http://www.w3.org/2001/XMLSchema" xmlns:xs="http://www.w3.org/2001/XMLSchema" xmlns:p="http://schemas.microsoft.com/office/2006/metadata/properties" xmlns:ns2="11544cef-d40f-40e0-9fb2-ea3e47b346f0" xmlns:ns3="b4346392-9490-4ec2-979c-afa8507021a9" targetNamespace="http://schemas.microsoft.com/office/2006/metadata/properties" ma:root="true" ma:fieldsID="68df3fb86a3a926c3d1fc96f57d3188c" ns2:_="" ns3:_="">
    <xsd:import namespace="11544cef-d40f-40e0-9fb2-ea3e47b346f0"/>
    <xsd:import namespace="b4346392-9490-4ec2-979c-afa8507021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44cef-d40f-40e0-9fb2-ea3e47b346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4dd7ddbe-1f86-4eaf-800e-08e792b06b2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346392-9490-4ec2-979c-afa8507021a9"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531f515b-9f93-44b1-807d-8449a1014af8}" ma:internalName="TaxCatchAll" ma:showField="CatchAllData" ma:web="b4346392-9490-4ec2-979c-afa8507021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544cef-d40f-40e0-9fb2-ea3e47b346f0">
      <Terms xmlns="http://schemas.microsoft.com/office/infopath/2007/PartnerControls"/>
    </lcf76f155ced4ddcb4097134ff3c332f>
    <TaxCatchAll xmlns="b4346392-9490-4ec2-979c-afa8507021a9" xsi:nil="true"/>
  </documentManagement>
</p:properties>
</file>

<file path=customXml/itemProps1.xml><?xml version="1.0" encoding="utf-8"?>
<ds:datastoreItem xmlns:ds="http://schemas.openxmlformats.org/officeDocument/2006/customXml" ds:itemID="{3A63C357-4C4D-4404-9E78-07A52BF65659}">
  <ds:schemaRefs>
    <ds:schemaRef ds:uri="http://schemas.openxmlformats.org/officeDocument/2006/bibliography"/>
  </ds:schemaRefs>
</ds:datastoreItem>
</file>

<file path=customXml/itemProps2.xml><?xml version="1.0" encoding="utf-8"?>
<ds:datastoreItem xmlns:ds="http://schemas.openxmlformats.org/officeDocument/2006/customXml" ds:itemID="{AAB14630-25C3-4849-9621-4BEAA83DB479}">
  <ds:schemaRefs>
    <ds:schemaRef ds:uri="http://schemas.microsoft.com/sharepoint/v3/contenttype/forms"/>
  </ds:schemaRefs>
</ds:datastoreItem>
</file>

<file path=customXml/itemProps3.xml><?xml version="1.0" encoding="utf-8"?>
<ds:datastoreItem xmlns:ds="http://schemas.openxmlformats.org/officeDocument/2006/customXml" ds:itemID="{D5869F7B-A6AC-4AA6-97D6-DFFB8C09E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44cef-d40f-40e0-9fb2-ea3e47b346f0"/>
    <ds:schemaRef ds:uri="b4346392-9490-4ec2-979c-afa850702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6AD9D4-DF3E-48B0-B190-1A00F7A107B4}">
  <ds:schemaRefs>
    <ds:schemaRef ds:uri="http://schemas.microsoft.com/office/2006/metadata/properties"/>
    <ds:schemaRef ds:uri="http://schemas.microsoft.com/office/infopath/2007/PartnerControls"/>
    <ds:schemaRef ds:uri="11544cef-d40f-40e0-9fb2-ea3e47b346f0"/>
    <ds:schemaRef ds:uri="b4346392-9490-4ec2-979c-afa8507021a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929</Words>
  <Characters>5782</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Příloha 1</vt:lpstr>
    </vt:vector>
  </TitlesOfParts>
  <Manager/>
  <Company>MPO</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1</dc:title>
  <dc:subject>I. Výzva NPO</dc:subject>
  <dc:creator>valicek@mpo.cz</dc:creator>
  <cp:keywords/>
  <cp:lastModifiedBy>Dvořák Jan</cp:lastModifiedBy>
  <cp:revision>3</cp:revision>
  <cp:lastPrinted>2022-04-15T03:44:00Z</cp:lastPrinted>
  <dcterms:created xsi:type="dcterms:W3CDTF">2024-02-28T08:28:00Z</dcterms:created>
  <dcterms:modified xsi:type="dcterms:W3CDTF">2024-02-28T08:29:00Z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PRO VNITŘNÍ POTŘEBU          </vt:lpwstr>
  </property>
  <property fmtid="{D5CDD505-2E9C-101B-9397-08002B2CF9AE}" pid="5" name="MSIP_Label_e4436c61-f8c4-4a05-8a4c-f56df6f11611_Enabled">
    <vt:lpwstr>true</vt:lpwstr>
  </property>
  <property fmtid="{D5CDD505-2E9C-101B-9397-08002B2CF9AE}" pid="6" name="MSIP_Label_e4436c61-f8c4-4a05-8a4c-f56df6f11611_SetDate">
    <vt:lpwstr>2021-09-19T22:23:15Z</vt:lpwstr>
  </property>
  <property fmtid="{D5CDD505-2E9C-101B-9397-08002B2CF9AE}" pid="7" name="MSIP_Label_e4436c61-f8c4-4a05-8a4c-f56df6f11611_Method">
    <vt:lpwstr>Privileged</vt:lpwstr>
  </property>
  <property fmtid="{D5CDD505-2E9C-101B-9397-08002B2CF9AE}" pid="8" name="MSIP_Label_e4436c61-f8c4-4a05-8a4c-f56df6f11611_Name">
    <vt:lpwstr>Interní - s popiskem</vt:lpwstr>
  </property>
  <property fmtid="{D5CDD505-2E9C-101B-9397-08002B2CF9AE}" pid="9" name="MSIP_Label_e4436c61-f8c4-4a05-8a4c-f56df6f11611_SiteId">
    <vt:lpwstr>1f9775f0-c6d0-40f3-b27c-91cb5bbd294a</vt:lpwstr>
  </property>
  <property fmtid="{D5CDD505-2E9C-101B-9397-08002B2CF9AE}" pid="10" name="MSIP_Label_e4436c61-f8c4-4a05-8a4c-f56df6f11611_ActionId">
    <vt:lpwstr>92628312-c2c4-4152-a2a1-86df6b3a9fc6</vt:lpwstr>
  </property>
  <property fmtid="{D5CDD505-2E9C-101B-9397-08002B2CF9AE}" pid="11" name="MSIP_Label_e4436c61-f8c4-4a05-8a4c-f56df6f11611_ContentBits">
    <vt:lpwstr>1</vt:lpwstr>
  </property>
  <property fmtid="{D5CDD505-2E9C-101B-9397-08002B2CF9AE}" pid="12" name="ContentTypeId">
    <vt:lpwstr>0x010100787AC3D038E8784E9C16E0921B8D5155</vt:lpwstr>
  </property>
  <property fmtid="{D5CDD505-2E9C-101B-9397-08002B2CF9AE}" pid="13" name="MSIP_Label_0359f705-2ba0-454b-9cfc-6ce5bcaac040_Enabled">
    <vt:lpwstr>true</vt:lpwstr>
  </property>
  <property fmtid="{D5CDD505-2E9C-101B-9397-08002B2CF9AE}" pid="14" name="MSIP_Label_0359f705-2ba0-454b-9cfc-6ce5bcaac040_SetDate">
    <vt:lpwstr>2022-08-25T09:31:48Z</vt:lpwstr>
  </property>
  <property fmtid="{D5CDD505-2E9C-101B-9397-08002B2CF9AE}" pid="15" name="MSIP_Label_0359f705-2ba0-454b-9cfc-6ce5bcaac040_Method">
    <vt:lpwstr>Standard</vt:lpwstr>
  </property>
  <property fmtid="{D5CDD505-2E9C-101B-9397-08002B2CF9AE}" pid="16" name="MSIP_Label_0359f705-2ba0-454b-9cfc-6ce5bcaac040_Name">
    <vt:lpwstr>0359f705-2ba0-454b-9cfc-6ce5bcaac040</vt:lpwstr>
  </property>
  <property fmtid="{D5CDD505-2E9C-101B-9397-08002B2CF9AE}" pid="17" name="MSIP_Label_0359f705-2ba0-454b-9cfc-6ce5bcaac040_SiteId">
    <vt:lpwstr>68283f3b-8487-4c86-adb3-a5228f18b893</vt:lpwstr>
  </property>
  <property fmtid="{D5CDD505-2E9C-101B-9397-08002B2CF9AE}" pid="18" name="MSIP_Label_0359f705-2ba0-454b-9cfc-6ce5bcaac040_ActionId">
    <vt:lpwstr>77958076-9bd7-49a9-8eb3-4401972fc84c</vt:lpwstr>
  </property>
  <property fmtid="{D5CDD505-2E9C-101B-9397-08002B2CF9AE}" pid="19" name="MSIP_Label_0359f705-2ba0-454b-9cfc-6ce5bcaac040_ContentBits">
    <vt:lpwstr>2</vt:lpwstr>
  </property>
  <property fmtid="{D5CDD505-2E9C-101B-9397-08002B2CF9AE}" pid="20" name="MediaServiceImageTags">
    <vt:lpwstr/>
  </property>
</Properties>
</file>