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80DA" w14:textId="0FA2ECB4" w:rsidR="002676B5" w:rsidRPr="00E57DBD" w:rsidRDefault="002676B5" w:rsidP="002676B5">
      <w:pPr>
        <w:pStyle w:val="Style1"/>
        <w:ind w:left="0" w:firstLine="0"/>
      </w:pPr>
    </w:p>
    <w:p w14:paraId="2F9F8A06" w14:textId="28B3EC02" w:rsidR="002676B5" w:rsidRDefault="002676B5" w:rsidP="002676B5">
      <w:pPr>
        <w:pStyle w:val="Zhlav"/>
        <w:tabs>
          <w:tab w:val="clear" w:pos="4536"/>
          <w:tab w:val="clear" w:pos="9072"/>
          <w:tab w:val="left" w:pos="6672"/>
        </w:tabs>
        <w:ind w:left="0"/>
        <w:rPr>
          <w:rFonts w:cstheme="minorHAnsi"/>
          <w:b/>
          <w:bCs/>
          <w:noProof/>
          <w:sz w:val="32"/>
        </w:rPr>
      </w:pPr>
      <w:r w:rsidRPr="00BB1289">
        <w:rPr>
          <w:rFonts w:cstheme="minorHAnsi"/>
          <w:b/>
          <w:bCs/>
          <w:noProof/>
          <w:sz w:val="32"/>
        </w:rPr>
        <w:t xml:space="preserve">Příloha </w:t>
      </w:r>
      <w:r>
        <w:rPr>
          <w:rFonts w:cstheme="minorHAnsi"/>
          <w:b/>
          <w:bCs/>
          <w:noProof/>
          <w:sz w:val="32"/>
        </w:rPr>
        <w:t>3</w:t>
      </w:r>
      <w:r w:rsidRPr="00BB1289">
        <w:rPr>
          <w:rFonts w:cstheme="minorHAnsi"/>
          <w:b/>
          <w:bCs/>
          <w:noProof/>
          <w:sz w:val="32"/>
        </w:rPr>
        <w:t xml:space="preserve">– </w:t>
      </w:r>
      <w:r w:rsidRPr="002676B5">
        <w:rPr>
          <w:rFonts w:cstheme="minorHAnsi"/>
          <w:b/>
          <w:bCs/>
          <w:noProof/>
          <w:sz w:val="32"/>
        </w:rPr>
        <w:t>Žádosti o poskytnutí dotace (Formulář)</w:t>
      </w:r>
    </w:p>
    <w:p w14:paraId="1971C951" w14:textId="77777777" w:rsidR="00B213B9" w:rsidRPr="00BB1289" w:rsidRDefault="00B213B9" w:rsidP="002676B5">
      <w:pPr>
        <w:pStyle w:val="Zhlav"/>
        <w:tabs>
          <w:tab w:val="clear" w:pos="4536"/>
          <w:tab w:val="clear" w:pos="9072"/>
          <w:tab w:val="left" w:pos="6672"/>
        </w:tabs>
        <w:ind w:left="0"/>
        <w:rPr>
          <w:rFonts w:cstheme="minorHAnsi"/>
          <w:b/>
          <w:bCs/>
          <w:noProof/>
          <w:sz w:val="28"/>
        </w:rPr>
      </w:pPr>
    </w:p>
    <w:p w14:paraId="19F44B0C" w14:textId="31294832" w:rsidR="002676B5" w:rsidRDefault="00B213B9" w:rsidP="00B213B9">
      <w:pPr>
        <w:pStyle w:val="Style1"/>
        <w:ind w:left="0" w:firstLine="0"/>
        <w:jc w:val="left"/>
        <w:rPr>
          <w:b/>
          <w:bCs/>
          <w:sz w:val="23"/>
          <w:szCs w:val="23"/>
        </w:rPr>
      </w:pPr>
      <w:r>
        <w:rPr>
          <w:b/>
          <w:bCs/>
          <w:sz w:val="24"/>
          <w:szCs w:val="24"/>
        </w:rPr>
        <w:t>IV. Výzva NPO – 1.3 Digitální vysokokapacitní sítě</w:t>
      </w:r>
      <w:r>
        <w:rPr>
          <w:b/>
          <w:bCs/>
          <w:sz w:val="24"/>
          <w:szCs w:val="24"/>
        </w:rPr>
        <w:br/>
      </w:r>
      <w:r>
        <w:rPr>
          <w:b/>
          <w:bCs/>
          <w:sz w:val="23"/>
          <w:szCs w:val="23"/>
        </w:rPr>
        <w:t>Cíl 40B Dokončení pokrytí zvýšenou úrovní signálu 5G ve vybraných železničních koridorech (operátoři a stavitelé BTS mimo Správy železnic)</w:t>
      </w:r>
    </w:p>
    <w:p w14:paraId="17C37238" w14:textId="77777777" w:rsidR="00B213B9" w:rsidRPr="00E57DBD" w:rsidRDefault="00B213B9" w:rsidP="00B213B9">
      <w:pPr>
        <w:pStyle w:val="Style1"/>
        <w:ind w:left="0" w:firstLine="0"/>
        <w:jc w:val="left"/>
      </w:pPr>
    </w:p>
    <w:p w14:paraId="766E161E" w14:textId="1F6AAB94" w:rsidR="00AF796A" w:rsidRDefault="001404D1" w:rsidP="00AF796A">
      <w:pPr>
        <w:keepNext/>
        <w:keepLines/>
        <w:spacing w:before="40"/>
        <w:ind w:left="0"/>
        <w:outlineLvl w:val="3"/>
        <w:rPr>
          <w:rFonts w:cs="Calibri"/>
          <w:b/>
          <w:iCs/>
        </w:rPr>
      </w:pPr>
      <w:r>
        <w:rPr>
          <w:rFonts w:cs="Calibri"/>
          <w:b/>
          <w:iCs/>
        </w:rPr>
        <w:t>Údaje o žadateli</w:t>
      </w:r>
    </w:p>
    <w:tbl>
      <w:tblPr>
        <w:tblW w:w="992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954"/>
      </w:tblGrid>
      <w:tr w:rsidR="00FD2729" w:rsidRPr="005453E6" w14:paraId="298BF901" w14:textId="77777777" w:rsidTr="5E71F263">
        <w:tc>
          <w:tcPr>
            <w:tcW w:w="3974" w:type="dxa"/>
            <w:shd w:val="clear" w:color="auto" w:fill="auto"/>
          </w:tcPr>
          <w:p w14:paraId="75CA3B59" w14:textId="77777777" w:rsidR="00FD2729" w:rsidRPr="005453E6" w:rsidRDefault="00FD2729" w:rsidP="00AA4D38">
            <w:pPr>
              <w:spacing w:before="60" w:after="60"/>
              <w:ind w:left="37"/>
              <w:rPr>
                <w:rFonts w:eastAsia="Arial" w:cs="Arial"/>
              </w:rPr>
            </w:pPr>
            <w:r w:rsidRPr="005453E6">
              <w:rPr>
                <w:rFonts w:eastAsia="Arial" w:cs="Arial"/>
              </w:rPr>
              <w:t>Žadatel</w:t>
            </w:r>
          </w:p>
        </w:tc>
        <w:tc>
          <w:tcPr>
            <w:tcW w:w="5954" w:type="dxa"/>
            <w:shd w:val="clear" w:color="auto" w:fill="auto"/>
          </w:tcPr>
          <w:p w14:paraId="6A53BD24" w14:textId="77777777" w:rsidR="00FD2729" w:rsidRPr="005453E6" w:rsidRDefault="00FD2729" w:rsidP="00AA4D38">
            <w:pPr>
              <w:spacing w:before="60" w:after="60"/>
              <w:ind w:left="200"/>
              <w:rPr>
                <w:b/>
              </w:rPr>
            </w:pPr>
          </w:p>
        </w:tc>
      </w:tr>
      <w:tr w:rsidR="00FD2729" w:rsidRPr="005453E6" w14:paraId="0DC0C980" w14:textId="77777777" w:rsidTr="5E71F263">
        <w:tc>
          <w:tcPr>
            <w:tcW w:w="3974" w:type="dxa"/>
            <w:shd w:val="clear" w:color="auto" w:fill="auto"/>
          </w:tcPr>
          <w:p w14:paraId="79DC568E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IČ</w:t>
            </w:r>
            <w:r>
              <w:t>O</w:t>
            </w:r>
          </w:p>
        </w:tc>
        <w:tc>
          <w:tcPr>
            <w:tcW w:w="5954" w:type="dxa"/>
            <w:shd w:val="clear" w:color="auto" w:fill="auto"/>
          </w:tcPr>
          <w:p w14:paraId="14F17276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49CA119D" w14:textId="77777777" w:rsidTr="5E71F263">
        <w:tc>
          <w:tcPr>
            <w:tcW w:w="3974" w:type="dxa"/>
            <w:shd w:val="clear" w:color="auto" w:fill="auto"/>
          </w:tcPr>
          <w:p w14:paraId="37FEE28E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DIČ</w:t>
            </w:r>
          </w:p>
        </w:tc>
        <w:tc>
          <w:tcPr>
            <w:tcW w:w="5954" w:type="dxa"/>
            <w:shd w:val="clear" w:color="auto" w:fill="auto"/>
          </w:tcPr>
          <w:p w14:paraId="48463E1F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2E51F6F9" w14:textId="77777777" w:rsidTr="5E71F263">
        <w:tc>
          <w:tcPr>
            <w:tcW w:w="3974" w:type="dxa"/>
            <w:shd w:val="clear" w:color="auto" w:fill="auto"/>
          </w:tcPr>
          <w:p w14:paraId="68129285" w14:textId="77777777" w:rsidR="00FD2729" w:rsidRPr="005453E6" w:rsidRDefault="00FD2729" w:rsidP="00AA4D38">
            <w:pPr>
              <w:spacing w:before="60" w:after="60"/>
              <w:ind w:left="37"/>
              <w:rPr>
                <w:rFonts w:eastAsia="Arial" w:cs="Arial"/>
              </w:rPr>
            </w:pPr>
            <w:r w:rsidRPr="005453E6">
              <w:rPr>
                <w:rFonts w:eastAsia="Arial" w:cs="Arial"/>
              </w:rPr>
              <w:t>Adresa sídla žadatele</w:t>
            </w:r>
          </w:p>
        </w:tc>
        <w:tc>
          <w:tcPr>
            <w:tcW w:w="5954" w:type="dxa"/>
            <w:shd w:val="clear" w:color="auto" w:fill="auto"/>
          </w:tcPr>
          <w:p w14:paraId="2B8BD408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6D4F6CB2" w14:textId="77777777" w:rsidTr="5E71F263">
        <w:tc>
          <w:tcPr>
            <w:tcW w:w="3974" w:type="dxa"/>
            <w:shd w:val="clear" w:color="auto" w:fill="auto"/>
          </w:tcPr>
          <w:p w14:paraId="197C6D8D" w14:textId="77777777" w:rsidR="00FD2729" w:rsidRDefault="00FD2729" w:rsidP="00AA4D38">
            <w:pPr>
              <w:spacing w:before="60" w:after="60"/>
              <w:ind w:left="37"/>
            </w:pPr>
            <w:r>
              <w:t xml:space="preserve">Klasifikace ekonomických činností </w:t>
            </w:r>
          </w:p>
          <w:p w14:paraId="55836B73" w14:textId="7D500675" w:rsidR="00FD2729" w:rsidRPr="005453E6" w:rsidRDefault="00FD2729" w:rsidP="00AA4D38">
            <w:pPr>
              <w:spacing w:before="60" w:after="60"/>
              <w:ind w:left="37"/>
            </w:pPr>
            <w:r>
              <w:t>CZ – NACE</w:t>
            </w:r>
          </w:p>
        </w:tc>
        <w:tc>
          <w:tcPr>
            <w:tcW w:w="5954" w:type="dxa"/>
            <w:shd w:val="clear" w:color="auto" w:fill="auto"/>
          </w:tcPr>
          <w:p w14:paraId="2DBE0195" w14:textId="77777777" w:rsidR="00FD2729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60E77DDF" w14:textId="77777777" w:rsidTr="5E71F263">
        <w:tc>
          <w:tcPr>
            <w:tcW w:w="3974" w:type="dxa"/>
            <w:shd w:val="clear" w:color="auto" w:fill="auto"/>
          </w:tcPr>
          <w:p w14:paraId="1B09D204" w14:textId="77777777" w:rsidR="00FD2729" w:rsidRPr="005453E6" w:rsidRDefault="00FD2729" w:rsidP="00AA4D38">
            <w:pPr>
              <w:spacing w:before="60" w:after="60"/>
              <w:ind w:left="37"/>
              <w:rPr>
                <w:rFonts w:eastAsia="Arial" w:cs="Arial"/>
              </w:rPr>
            </w:pPr>
            <w:r w:rsidRPr="005453E6">
              <w:t>Velikost žadatele (vyberte)</w:t>
            </w:r>
          </w:p>
        </w:tc>
        <w:tc>
          <w:tcPr>
            <w:tcW w:w="5954" w:type="dxa"/>
            <w:shd w:val="clear" w:color="auto" w:fill="auto"/>
          </w:tcPr>
          <w:p w14:paraId="134BE045" w14:textId="06B6FBC2" w:rsidR="00FD2729" w:rsidRPr="005453E6" w:rsidRDefault="00C61211" w:rsidP="008A653C">
            <w:pPr>
              <w:spacing w:before="60" w:after="60"/>
              <w:ind w:left="200"/>
            </w:pPr>
            <w:sdt>
              <w:sdtPr>
                <w:id w:val="403110543"/>
                <w:placeholder>
                  <w:docPart w:val="6BA9A236C28F4A65AF56F376B576DE7B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E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06E30">
              <w:t xml:space="preserve"> </w:t>
            </w:r>
            <w:proofErr w:type="spellStart"/>
            <w:r w:rsidR="00F06E30">
              <w:t>mikropodnik</w:t>
            </w:r>
            <w:proofErr w:type="spellEnd"/>
            <w:r w:rsidR="00F06E30">
              <w:tab/>
            </w:r>
            <w:sdt>
              <w:sdtPr>
                <w:id w:val="2143680255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E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2729">
              <w:t xml:space="preserve"> </w:t>
            </w:r>
            <w:r w:rsidR="00FD2729" w:rsidRPr="005453E6">
              <w:t>malý podnik</w:t>
            </w:r>
            <w:r w:rsidR="008A653C">
              <w:t xml:space="preserve">     </w:t>
            </w:r>
            <w:r w:rsidR="00C641FE">
              <w:t xml:space="preserve">  </w:t>
            </w:r>
            <w:r w:rsidR="008A653C">
              <w:t xml:space="preserve">    </w:t>
            </w:r>
            <w:sdt>
              <w:sdtPr>
                <w:id w:val="-6534263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2729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FD2729">
              <w:t xml:space="preserve"> střední podnik</w:t>
            </w:r>
            <w:r w:rsidR="00C641FE">
              <w:t xml:space="preserve">           </w:t>
            </w:r>
            <w:sdt>
              <w:sdtPr>
                <w:id w:val="40865984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53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8A653C">
              <w:t xml:space="preserve"> </w:t>
            </w:r>
            <w:r w:rsidR="00F06E30">
              <w:t>velký</w:t>
            </w:r>
            <w:r w:rsidR="008A653C" w:rsidRPr="005453E6">
              <w:t xml:space="preserve"> podnik</w:t>
            </w:r>
          </w:p>
        </w:tc>
      </w:tr>
      <w:tr w:rsidR="00FD2729" w:rsidRPr="005453E6" w14:paraId="2D68BCA1" w14:textId="77777777" w:rsidTr="5E71F263">
        <w:tc>
          <w:tcPr>
            <w:tcW w:w="3974" w:type="dxa"/>
            <w:shd w:val="clear" w:color="auto" w:fill="auto"/>
          </w:tcPr>
          <w:p w14:paraId="2BD4C6CE" w14:textId="5E7C5591" w:rsidR="00FD2729" w:rsidRPr="005453E6" w:rsidRDefault="00FD2729" w:rsidP="00AA4D38">
            <w:pPr>
              <w:spacing w:before="60" w:after="60"/>
              <w:ind w:left="37"/>
            </w:pPr>
            <w:r w:rsidRPr="005453E6">
              <w:t>www stránky</w:t>
            </w:r>
          </w:p>
        </w:tc>
        <w:tc>
          <w:tcPr>
            <w:tcW w:w="5954" w:type="dxa"/>
            <w:shd w:val="clear" w:color="auto" w:fill="auto"/>
          </w:tcPr>
          <w:p w14:paraId="1CDB8ACE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521E07AB" w14:textId="77777777" w:rsidTr="5E71F263">
        <w:tc>
          <w:tcPr>
            <w:tcW w:w="3974" w:type="dxa"/>
            <w:shd w:val="clear" w:color="auto" w:fill="auto"/>
          </w:tcPr>
          <w:p w14:paraId="26194462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E-mailová adresa</w:t>
            </w:r>
          </w:p>
        </w:tc>
        <w:tc>
          <w:tcPr>
            <w:tcW w:w="5954" w:type="dxa"/>
            <w:shd w:val="clear" w:color="auto" w:fill="auto"/>
          </w:tcPr>
          <w:p w14:paraId="3261198D" w14:textId="77777777" w:rsidR="00FD2729" w:rsidRPr="005453E6" w:rsidRDefault="00FD2729" w:rsidP="00AA4D38">
            <w:pPr>
              <w:spacing w:before="60" w:after="60"/>
              <w:ind w:left="200"/>
            </w:pPr>
          </w:p>
        </w:tc>
      </w:tr>
      <w:tr w:rsidR="00FD2729" w:rsidRPr="005453E6" w14:paraId="791CF533" w14:textId="77777777" w:rsidTr="5E71F263">
        <w:tc>
          <w:tcPr>
            <w:tcW w:w="3974" w:type="dxa"/>
            <w:shd w:val="clear" w:color="auto" w:fill="auto"/>
          </w:tcPr>
          <w:p w14:paraId="651915F8" w14:textId="77777777" w:rsidR="00FD2729" w:rsidRPr="005453E6" w:rsidRDefault="00FD2729" w:rsidP="00AA4D38">
            <w:pPr>
              <w:spacing w:before="60" w:after="60"/>
              <w:ind w:left="37"/>
            </w:pPr>
            <w:r w:rsidRPr="005453E6">
              <w:t>Bankovní spojení (číslo účtu / kód banky)</w:t>
            </w:r>
          </w:p>
        </w:tc>
        <w:tc>
          <w:tcPr>
            <w:tcW w:w="5954" w:type="dxa"/>
            <w:shd w:val="clear" w:color="auto" w:fill="auto"/>
          </w:tcPr>
          <w:p w14:paraId="0E6CA5AF" w14:textId="056C2DBB" w:rsidR="00FD2729" w:rsidRPr="009F751F" w:rsidRDefault="00FD2729" w:rsidP="00AA4D38">
            <w:pPr>
              <w:spacing w:before="60" w:after="60"/>
              <w:ind w:left="200"/>
              <w:rPr>
                <w:i/>
                <w:color w:val="808080" w:themeColor="background1" w:themeShade="80"/>
              </w:rPr>
            </w:pPr>
            <w:r w:rsidRPr="00FD2729">
              <w:rPr>
                <w:i/>
              </w:rPr>
              <w:t>(</w:t>
            </w:r>
            <w:r>
              <w:rPr>
                <w:i/>
              </w:rPr>
              <w:t>B</w:t>
            </w:r>
            <w:r w:rsidRPr="00FD2729">
              <w:rPr>
                <w:i/>
              </w:rPr>
              <w:t>ankovní spojení, kam podpora bude vyplacena</w:t>
            </w:r>
            <w:r>
              <w:rPr>
                <w:i/>
              </w:rPr>
              <w:t>.</w:t>
            </w:r>
            <w:r w:rsidRPr="00FD2729">
              <w:rPr>
                <w:i/>
              </w:rPr>
              <w:t>)</w:t>
            </w:r>
          </w:p>
        </w:tc>
      </w:tr>
    </w:tbl>
    <w:p w14:paraId="60F61758" w14:textId="5BEA7344" w:rsidR="00CD69B9" w:rsidRPr="00CD69B9" w:rsidRDefault="00CD69B9" w:rsidP="00CD69B9">
      <w:pPr>
        <w:spacing w:line="276" w:lineRule="auto"/>
        <w:ind w:left="0"/>
        <w:rPr>
          <w:rFonts w:eastAsia="Calibri" w:cs="Calibri"/>
          <w:sz w:val="24"/>
        </w:rPr>
      </w:pPr>
    </w:p>
    <w:p w14:paraId="4C54F1E9" w14:textId="451F6BEE" w:rsidR="00CD69B9" w:rsidRDefault="00CD69B9" w:rsidP="00CD69B9">
      <w:pPr>
        <w:keepNext/>
        <w:keepLines/>
        <w:spacing w:before="40"/>
        <w:ind w:left="0"/>
        <w:outlineLvl w:val="3"/>
        <w:rPr>
          <w:rFonts w:cs="Calibri"/>
          <w:b/>
          <w:iCs/>
        </w:rPr>
      </w:pPr>
      <w:r w:rsidRPr="00CD69B9">
        <w:rPr>
          <w:rFonts w:cs="Calibri"/>
          <w:b/>
          <w:iCs/>
        </w:rPr>
        <w:t>Kontaktní osoba</w:t>
      </w:r>
    </w:p>
    <w:tbl>
      <w:tblPr>
        <w:tblW w:w="992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954"/>
      </w:tblGrid>
      <w:tr w:rsidR="00FD2729" w:rsidRPr="005453E6" w14:paraId="50B82555" w14:textId="77777777" w:rsidTr="00FD2729">
        <w:tc>
          <w:tcPr>
            <w:tcW w:w="3974" w:type="dxa"/>
            <w:shd w:val="clear" w:color="auto" w:fill="auto"/>
          </w:tcPr>
          <w:p w14:paraId="5D0E6861" w14:textId="6B8FAD62" w:rsidR="00FD2729" w:rsidRPr="005453E6" w:rsidRDefault="00FD2729" w:rsidP="00AA4D38">
            <w:pPr>
              <w:spacing w:before="60" w:after="60"/>
              <w:ind w:left="36"/>
            </w:pPr>
            <w:r w:rsidRPr="005453E6">
              <w:t>Jméno</w:t>
            </w:r>
            <w:r w:rsidR="00F06E30">
              <w:t>,</w:t>
            </w:r>
            <w:r>
              <w:t xml:space="preserve"> </w:t>
            </w:r>
            <w:r w:rsidR="00CD69B9">
              <w:t>příjmení</w:t>
            </w:r>
            <w:r>
              <w:t>, titul</w:t>
            </w:r>
          </w:p>
        </w:tc>
        <w:tc>
          <w:tcPr>
            <w:tcW w:w="5954" w:type="dxa"/>
            <w:shd w:val="clear" w:color="auto" w:fill="auto"/>
          </w:tcPr>
          <w:p w14:paraId="0CC7313A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  <w:tr w:rsidR="00FD2729" w:rsidRPr="005453E6" w14:paraId="1D488249" w14:textId="77777777" w:rsidTr="00FD2729">
        <w:tc>
          <w:tcPr>
            <w:tcW w:w="3974" w:type="dxa"/>
            <w:shd w:val="clear" w:color="auto" w:fill="auto"/>
          </w:tcPr>
          <w:p w14:paraId="437D0E9D" w14:textId="77777777" w:rsidR="00FD2729" w:rsidRPr="005453E6" w:rsidRDefault="00FD2729" w:rsidP="00AA4D38">
            <w:pPr>
              <w:spacing w:before="60" w:after="60"/>
              <w:ind w:left="36"/>
            </w:pPr>
            <w:r w:rsidRPr="005453E6">
              <w:t xml:space="preserve">Pozice </w:t>
            </w:r>
          </w:p>
        </w:tc>
        <w:tc>
          <w:tcPr>
            <w:tcW w:w="5954" w:type="dxa"/>
            <w:shd w:val="clear" w:color="auto" w:fill="auto"/>
          </w:tcPr>
          <w:p w14:paraId="2FA6639E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  <w:tr w:rsidR="00FD2729" w:rsidRPr="005453E6" w14:paraId="259745BF" w14:textId="77777777" w:rsidTr="00FD2729">
        <w:tc>
          <w:tcPr>
            <w:tcW w:w="3974" w:type="dxa"/>
            <w:shd w:val="clear" w:color="auto" w:fill="auto"/>
          </w:tcPr>
          <w:p w14:paraId="01BAF4DA" w14:textId="77777777" w:rsidR="00FD2729" w:rsidRPr="005453E6" w:rsidRDefault="00FD2729" w:rsidP="00AA4D38">
            <w:pPr>
              <w:spacing w:before="60" w:after="60"/>
              <w:ind w:left="36"/>
            </w:pPr>
            <w:r w:rsidRPr="005453E6">
              <w:t>Telefonní číslo</w:t>
            </w:r>
          </w:p>
        </w:tc>
        <w:tc>
          <w:tcPr>
            <w:tcW w:w="5954" w:type="dxa"/>
            <w:shd w:val="clear" w:color="auto" w:fill="auto"/>
          </w:tcPr>
          <w:p w14:paraId="7C5009DC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  <w:tr w:rsidR="00FD2729" w:rsidRPr="005453E6" w14:paraId="4341DADE" w14:textId="77777777" w:rsidTr="00FD2729">
        <w:tc>
          <w:tcPr>
            <w:tcW w:w="3974" w:type="dxa"/>
            <w:shd w:val="clear" w:color="auto" w:fill="auto"/>
          </w:tcPr>
          <w:p w14:paraId="375B6E81" w14:textId="77777777" w:rsidR="00FD2729" w:rsidRPr="005453E6" w:rsidRDefault="00FD2729" w:rsidP="00AA4D38">
            <w:pPr>
              <w:spacing w:before="60" w:after="60"/>
              <w:ind w:left="36"/>
            </w:pPr>
            <w:r w:rsidRPr="005453E6">
              <w:t>E-mailová adresa</w:t>
            </w:r>
          </w:p>
        </w:tc>
        <w:tc>
          <w:tcPr>
            <w:tcW w:w="5954" w:type="dxa"/>
            <w:shd w:val="clear" w:color="auto" w:fill="auto"/>
          </w:tcPr>
          <w:p w14:paraId="49AB1498" w14:textId="77777777" w:rsidR="00FD2729" w:rsidRPr="005453E6" w:rsidRDefault="00FD2729" w:rsidP="00AA4D38">
            <w:pPr>
              <w:spacing w:before="60" w:after="60"/>
              <w:ind w:left="36"/>
            </w:pPr>
          </w:p>
        </w:tc>
      </w:tr>
    </w:tbl>
    <w:p w14:paraId="42241926" w14:textId="692552C0" w:rsidR="00AA4D38" w:rsidRDefault="00AA4D38" w:rsidP="00AA4D38">
      <w:pPr>
        <w:pStyle w:val="Style1"/>
        <w:ind w:left="0" w:firstLine="0"/>
        <w:rPr>
          <w:rFonts w:eastAsia="Calibri" w:cs="Calibri"/>
        </w:rPr>
      </w:pPr>
    </w:p>
    <w:p w14:paraId="57E49126" w14:textId="047D2376" w:rsidR="00AA4D38" w:rsidRDefault="00AA4D38" w:rsidP="00AA4D38">
      <w:pPr>
        <w:pStyle w:val="Style1"/>
        <w:ind w:left="0" w:firstLine="0"/>
        <w:rPr>
          <w:rFonts w:eastAsia="Calibri" w:cs="Calibri"/>
        </w:rPr>
      </w:pPr>
      <w:r w:rsidRPr="00AA4D38">
        <w:rPr>
          <w:rFonts w:eastAsia="Batang" w:cs="Calibri"/>
          <w:b/>
          <w:iCs/>
          <w:szCs w:val="24"/>
        </w:rPr>
        <w:t>Údaje o projektu</w:t>
      </w:r>
    </w:p>
    <w:tbl>
      <w:tblPr>
        <w:tblW w:w="992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954"/>
      </w:tblGrid>
      <w:tr w:rsidR="00AA4D38" w:rsidRPr="005453E6" w14:paraId="1A47C119" w14:textId="77777777" w:rsidTr="000F2421">
        <w:tc>
          <w:tcPr>
            <w:tcW w:w="3974" w:type="dxa"/>
            <w:shd w:val="clear" w:color="auto" w:fill="auto"/>
          </w:tcPr>
          <w:p w14:paraId="3CB7EB85" w14:textId="58338991" w:rsidR="00AA4D38" w:rsidRDefault="00AA4D38" w:rsidP="00AA4D38">
            <w:pPr>
              <w:spacing w:before="60" w:after="60"/>
              <w:ind w:left="36"/>
            </w:pPr>
            <w:r>
              <w:t>Název projektu</w:t>
            </w:r>
          </w:p>
        </w:tc>
        <w:tc>
          <w:tcPr>
            <w:tcW w:w="5954" w:type="dxa"/>
            <w:shd w:val="clear" w:color="auto" w:fill="auto"/>
          </w:tcPr>
          <w:p w14:paraId="76D31133" w14:textId="77777777" w:rsidR="00AA4D38" w:rsidRPr="005453E6" w:rsidRDefault="00AA4D38" w:rsidP="00AA4D38">
            <w:pPr>
              <w:spacing w:before="60" w:after="60"/>
              <w:ind w:left="36"/>
            </w:pPr>
          </w:p>
        </w:tc>
      </w:tr>
      <w:tr w:rsidR="00F06E30" w:rsidRPr="005453E6" w14:paraId="3F4BFE8B" w14:textId="77777777" w:rsidTr="000F2421">
        <w:tc>
          <w:tcPr>
            <w:tcW w:w="3974" w:type="dxa"/>
            <w:shd w:val="clear" w:color="auto" w:fill="auto"/>
          </w:tcPr>
          <w:p w14:paraId="210D83BD" w14:textId="69CF203C" w:rsidR="00F06E30" w:rsidRDefault="00F06E30" w:rsidP="00AA4D38">
            <w:pPr>
              <w:spacing w:before="60" w:after="60"/>
              <w:ind w:left="36"/>
            </w:pPr>
            <w:r>
              <w:t>Lokalizace (NUTS 3)</w:t>
            </w:r>
          </w:p>
        </w:tc>
        <w:tc>
          <w:tcPr>
            <w:tcW w:w="5954" w:type="dxa"/>
            <w:shd w:val="clear" w:color="auto" w:fill="auto"/>
          </w:tcPr>
          <w:p w14:paraId="1E83BF3B" w14:textId="77777777" w:rsidR="00F06E30" w:rsidRPr="005453E6" w:rsidRDefault="00F06E30" w:rsidP="00AA4D38">
            <w:pPr>
              <w:spacing w:before="60" w:after="60"/>
              <w:ind w:left="36"/>
            </w:pPr>
          </w:p>
        </w:tc>
      </w:tr>
      <w:tr w:rsidR="00AE0C17" w:rsidRPr="005453E6" w14:paraId="722476A2" w14:textId="77777777" w:rsidTr="00362460">
        <w:tc>
          <w:tcPr>
            <w:tcW w:w="3974" w:type="dxa"/>
            <w:shd w:val="clear" w:color="auto" w:fill="auto"/>
            <w:vAlign w:val="center"/>
          </w:tcPr>
          <w:p w14:paraId="1EF615DD" w14:textId="24D5EF1A" w:rsidR="00AE0C17" w:rsidRPr="005453E6" w:rsidRDefault="00AE0C17" w:rsidP="00AA4D38">
            <w:pPr>
              <w:spacing w:before="60" w:after="60"/>
              <w:ind w:left="36"/>
            </w:pPr>
            <w:r>
              <w:t>Intervenční oblasti (IO), které budou předmětem projektu</w:t>
            </w:r>
          </w:p>
        </w:tc>
        <w:tc>
          <w:tcPr>
            <w:tcW w:w="5954" w:type="dxa"/>
            <w:shd w:val="clear" w:color="auto" w:fill="auto"/>
          </w:tcPr>
          <w:p w14:paraId="61B18411" w14:textId="77777777" w:rsidR="00AE0C17" w:rsidRPr="005453E6" w:rsidRDefault="00AE0C17" w:rsidP="00AA4D38">
            <w:pPr>
              <w:spacing w:before="60" w:after="60"/>
              <w:ind w:left="36"/>
            </w:pPr>
          </w:p>
        </w:tc>
      </w:tr>
    </w:tbl>
    <w:p w14:paraId="19D64509" w14:textId="4C232098" w:rsidR="002676B5" w:rsidRDefault="002676B5">
      <w:pPr>
        <w:ind w:left="0"/>
      </w:pPr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62"/>
      </w:tblGrid>
      <w:tr w:rsidR="0005733D" w14:paraId="0143D027" w14:textId="77777777" w:rsidTr="001E59A2">
        <w:tc>
          <w:tcPr>
            <w:tcW w:w="9962" w:type="dxa"/>
            <w:shd w:val="clear" w:color="auto" w:fill="D9E2F3" w:themeFill="accent1" w:themeFillTint="33"/>
          </w:tcPr>
          <w:p w14:paraId="635CFC31" w14:textId="1078E911" w:rsidR="0005733D" w:rsidRDefault="0005733D" w:rsidP="001E59A2">
            <w:pPr>
              <w:spacing w:before="120" w:after="120"/>
              <w:ind w:left="0"/>
              <w:rPr>
                <w:rFonts w:eastAsia="Calibri" w:cs="Calibri"/>
              </w:rPr>
            </w:pPr>
            <w:r w:rsidRPr="0005733D">
              <w:rPr>
                <w:rFonts w:eastAsia="Calibri" w:cs="Calibri"/>
                <w:b/>
                <w:sz w:val="24"/>
              </w:rPr>
              <w:lastRenderedPageBreak/>
              <w:t>Povinná osnova Projektu</w:t>
            </w:r>
            <w:r w:rsidR="008D7649">
              <w:rPr>
                <w:rFonts w:eastAsia="Calibri" w:cs="Calibri"/>
                <w:b/>
                <w:sz w:val="24"/>
              </w:rPr>
              <w:t xml:space="preserve"> </w:t>
            </w:r>
            <w:r w:rsidR="008D7649">
              <w:rPr>
                <w:rFonts w:eastAsia="Calibri" w:cs="Calibri"/>
                <w:sz w:val="24"/>
              </w:rPr>
              <w:t>(podnikatelského záměru)</w:t>
            </w:r>
          </w:p>
        </w:tc>
      </w:tr>
    </w:tbl>
    <w:p w14:paraId="426144D0" w14:textId="5592A15F" w:rsidR="009F0324" w:rsidRPr="0005733D" w:rsidRDefault="009F0324" w:rsidP="00235725">
      <w:pPr>
        <w:pStyle w:val="Nadpis3"/>
        <w:numPr>
          <w:ilvl w:val="0"/>
          <w:numId w:val="37"/>
        </w:numPr>
        <w:rPr>
          <w:sz w:val="22"/>
        </w:rPr>
      </w:pPr>
      <w:r w:rsidRPr="0005733D">
        <w:rPr>
          <w:sz w:val="22"/>
        </w:rPr>
        <w:t xml:space="preserve">Podrobný popis projektu a jeho soulad s programem </w:t>
      </w:r>
    </w:p>
    <w:p w14:paraId="1EBE730B" w14:textId="77777777" w:rsidR="00C0061A" w:rsidRDefault="00D33753" w:rsidP="00DD4BA9">
      <w:pPr>
        <w:pStyle w:val="Nadpis4"/>
        <w:spacing w:before="120"/>
      </w:pPr>
      <w:r w:rsidRPr="00DD4BA9">
        <w:rPr>
          <w:bCs/>
        </w:rPr>
        <w:t>Stručný</w:t>
      </w:r>
      <w:r w:rsidRPr="006B1C1B">
        <w:t xml:space="preserve"> popis </w:t>
      </w:r>
      <w:r w:rsidR="00246894">
        <w:t>P</w:t>
      </w:r>
      <w:r>
        <w:t xml:space="preserve">rojektu </w:t>
      </w:r>
    </w:p>
    <w:p w14:paraId="72D196E1" w14:textId="6284EAD3" w:rsidR="00D33753" w:rsidRDefault="00C0061A" w:rsidP="0065650F">
      <w:pPr>
        <w:pStyle w:val="slovanseznam3"/>
        <w:numPr>
          <w:ilvl w:val="0"/>
          <w:numId w:val="8"/>
        </w:numPr>
        <w:ind w:left="1061" w:hanging="284"/>
      </w:pPr>
      <w:r>
        <w:t>Vazba na intervenční oblast</w:t>
      </w:r>
      <w:r w:rsidR="002E704C">
        <w:t>;</w:t>
      </w:r>
    </w:p>
    <w:p w14:paraId="11AAC0C5" w14:textId="54298A27" w:rsidR="00D33753" w:rsidRDefault="00D33753" w:rsidP="00DD4BA9">
      <w:pPr>
        <w:pStyle w:val="Nadpis4"/>
        <w:spacing w:before="120"/>
      </w:pPr>
      <w:r>
        <w:t>S</w:t>
      </w:r>
      <w:r w:rsidRPr="006B1C1B">
        <w:t xml:space="preserve">oulad </w:t>
      </w:r>
      <w:r w:rsidR="00246894" w:rsidRPr="00DD4BA9">
        <w:rPr>
          <w:bCs/>
        </w:rPr>
        <w:t>P</w:t>
      </w:r>
      <w:r w:rsidRPr="00DD4BA9">
        <w:rPr>
          <w:bCs/>
        </w:rPr>
        <w:t>rojektu</w:t>
      </w:r>
      <w:r w:rsidRPr="006B1C1B">
        <w:t xml:space="preserve"> s cíli</w:t>
      </w:r>
      <w:r>
        <w:t xml:space="preserve"> a věcným zaměřením výzvy</w:t>
      </w:r>
      <w:r w:rsidR="00C0061A">
        <w:t>;</w:t>
      </w:r>
    </w:p>
    <w:p w14:paraId="7E792109" w14:textId="6E109365" w:rsidR="00C0061A" w:rsidRDefault="00C0061A" w:rsidP="00DD4BA9">
      <w:pPr>
        <w:pStyle w:val="Nadpis4"/>
        <w:spacing w:before="120"/>
      </w:pPr>
      <w:r w:rsidRPr="00DD4BA9">
        <w:rPr>
          <w:bCs/>
        </w:rPr>
        <w:t>Rozsah</w:t>
      </w:r>
      <w:r w:rsidR="002D4F53" w:rsidRPr="00765A1C">
        <w:t xml:space="preserve"> a relevance projektu z</w:t>
      </w:r>
      <w:r>
        <w:t> </w:t>
      </w:r>
      <w:r w:rsidR="002D4F53" w:rsidRPr="00765A1C">
        <w:t>pohledu</w:t>
      </w:r>
    </w:p>
    <w:p w14:paraId="0E8B6DE6" w14:textId="6C823020" w:rsidR="00C0061A" w:rsidRDefault="648AD258" w:rsidP="0065650F">
      <w:pPr>
        <w:pStyle w:val="slovanseznam3"/>
        <w:numPr>
          <w:ilvl w:val="0"/>
          <w:numId w:val="8"/>
        </w:numPr>
        <w:ind w:left="1061" w:hanging="284"/>
      </w:pPr>
      <w:r>
        <w:t>Pokrytí intervenční oblasti;</w:t>
      </w:r>
    </w:p>
    <w:p w14:paraId="1E2680B3" w14:textId="50218A24" w:rsidR="49E056DC" w:rsidRDefault="49E056DC" w:rsidP="4A3284AE">
      <w:pPr>
        <w:pStyle w:val="slovanseznam3"/>
        <w:numPr>
          <w:ilvl w:val="0"/>
          <w:numId w:val="8"/>
        </w:numPr>
        <w:ind w:left="1061" w:hanging="284"/>
      </w:pPr>
      <w:r>
        <w:t xml:space="preserve">Umístění </w:t>
      </w:r>
      <w:r w:rsidR="00235725">
        <w:t>připojovacího bodu (</w:t>
      </w:r>
      <w:proofErr w:type="spellStart"/>
      <w:r>
        <w:t>Po</w:t>
      </w:r>
      <w:r w:rsidR="00235725">
        <w:t>P</w:t>
      </w:r>
      <w:proofErr w:type="spellEnd"/>
      <w:r w:rsidR="00235725">
        <w:t>)</w:t>
      </w:r>
      <w:r>
        <w:t xml:space="preserve"> a způsob propojení k </w:t>
      </w:r>
      <w:r w:rsidR="00C61211">
        <w:t>přípojné části sítě</w:t>
      </w:r>
      <w:bookmarkStart w:id="0" w:name="_GoBack"/>
      <w:bookmarkEnd w:id="0"/>
      <w:r>
        <w:t>;</w:t>
      </w:r>
    </w:p>
    <w:p w14:paraId="373B70F5" w14:textId="77777777" w:rsidR="00C0061A" w:rsidRDefault="00C0061A" w:rsidP="0065650F">
      <w:pPr>
        <w:pStyle w:val="slovanseznam3"/>
        <w:numPr>
          <w:ilvl w:val="0"/>
          <w:numId w:val="8"/>
        </w:numPr>
        <w:ind w:left="1061" w:hanging="284"/>
      </w:pPr>
      <w:r>
        <w:t>T</w:t>
      </w:r>
      <w:r w:rsidR="002D4F53" w:rsidRPr="00765A1C">
        <w:t xml:space="preserve">echnické úrovně </w:t>
      </w:r>
      <w:r w:rsidR="002D4F53" w:rsidRPr="004521E0">
        <w:t>navrženého řešení</w:t>
      </w:r>
      <w:r>
        <w:t>;</w:t>
      </w:r>
    </w:p>
    <w:p w14:paraId="532859A0" w14:textId="572B38B6" w:rsidR="002D4F53" w:rsidRPr="00C542FD" w:rsidRDefault="17B99C6F" w:rsidP="0065650F">
      <w:pPr>
        <w:pStyle w:val="slovanseznam3"/>
        <w:numPr>
          <w:ilvl w:val="0"/>
          <w:numId w:val="8"/>
        </w:numPr>
        <w:ind w:left="1061" w:hanging="284"/>
      </w:pPr>
      <w:r>
        <w:t xml:space="preserve">Celková výše investičních nákladů na pasivní infrastrukturu a </w:t>
      </w:r>
      <w:r w:rsidR="1316E9EF">
        <w:t>v</w:t>
      </w:r>
      <w:r w:rsidR="6CBD44D7">
        <w:t>ýše požadované dotace</w:t>
      </w:r>
      <w:r w:rsidR="521CECF5">
        <w:t>;</w:t>
      </w:r>
    </w:p>
    <w:p w14:paraId="38B10ABD" w14:textId="30F6A797" w:rsidR="009F4A7E" w:rsidRDefault="009F4A7E" w:rsidP="2EB52662">
      <w:pPr>
        <w:pStyle w:val="slovanseznam3"/>
        <w:numPr>
          <w:ilvl w:val="0"/>
          <w:numId w:val="8"/>
        </w:numPr>
        <w:ind w:left="1061" w:hanging="284"/>
      </w:pPr>
      <w:r>
        <w:t>Případně další údaje jako nárůst pokrytí intervenční oblasti a pokrytí dalších intervenčních oblastí</w:t>
      </w:r>
    </w:p>
    <w:p w14:paraId="6941C92B" w14:textId="6C2F5C86" w:rsidR="002D4F53" w:rsidRPr="00DD4BA9" w:rsidRDefault="00D33753" w:rsidP="00DD4BA9">
      <w:pPr>
        <w:pStyle w:val="Nadpis4"/>
        <w:spacing w:before="120"/>
        <w:rPr>
          <w:bCs/>
        </w:rPr>
      </w:pPr>
      <w:r w:rsidRPr="00DD4BA9">
        <w:rPr>
          <w:bCs/>
        </w:rPr>
        <w:t>H</w:t>
      </w:r>
      <w:r w:rsidR="002D4F53" w:rsidRPr="00DD4BA9">
        <w:rPr>
          <w:bCs/>
        </w:rPr>
        <w:t>ospodárnost projektu</w:t>
      </w:r>
      <w:r w:rsidR="00C0061A" w:rsidRPr="00DD4BA9">
        <w:rPr>
          <w:bCs/>
        </w:rPr>
        <w:t>;</w:t>
      </w:r>
    </w:p>
    <w:p w14:paraId="76B114E2" w14:textId="6FFD6275" w:rsidR="00D33753" w:rsidRPr="00DD4BA9" w:rsidRDefault="00D33753" w:rsidP="00DD4BA9">
      <w:pPr>
        <w:pStyle w:val="Nadpis4"/>
        <w:spacing w:before="120"/>
        <w:rPr>
          <w:bCs/>
        </w:rPr>
      </w:pPr>
      <w:r w:rsidRPr="00DD4BA9">
        <w:rPr>
          <w:bCs/>
        </w:rPr>
        <w:t>Dodržení zásady „významně nepoškozovat“ environmentální cíle dle čl. 17 nařízení (EU) 2020/852</w:t>
      </w:r>
      <w:r w:rsidR="00C0061A" w:rsidRPr="00DD4BA9">
        <w:rPr>
          <w:bCs/>
        </w:rPr>
        <w:t>;</w:t>
      </w:r>
    </w:p>
    <w:p w14:paraId="01CAC3EE" w14:textId="77777777" w:rsidR="00813226" w:rsidRDefault="002D4F53" w:rsidP="00DD4BA9">
      <w:pPr>
        <w:pStyle w:val="Nadpis4"/>
        <w:spacing w:before="120"/>
      </w:pPr>
      <w:r w:rsidRPr="00DD4BA9">
        <w:rPr>
          <w:bCs/>
        </w:rPr>
        <w:t>Dodržení</w:t>
      </w:r>
      <w:r w:rsidRPr="00C542FD">
        <w:t xml:space="preserve"> zásad rovných příležitostí</w:t>
      </w:r>
      <w:r w:rsidR="00C0061A">
        <w:t>;</w:t>
      </w:r>
    </w:p>
    <w:p w14:paraId="2C4C022C" w14:textId="3A83EC4C" w:rsidR="00DD4BA9" w:rsidRPr="00DD4BA9" w:rsidRDefault="00DD4BA9" w:rsidP="002E704C">
      <w:pPr>
        <w:pStyle w:val="Nadpis3"/>
        <w:numPr>
          <w:ilvl w:val="0"/>
          <w:numId w:val="37"/>
        </w:numPr>
      </w:pPr>
      <w:r>
        <w:t>Finanční plán projektu</w:t>
      </w:r>
    </w:p>
    <w:p w14:paraId="2D05AF1C" w14:textId="1AFA88A8" w:rsidR="009F0324" w:rsidRPr="009857E2" w:rsidRDefault="009F0324" w:rsidP="00DD4BA9">
      <w:pPr>
        <w:pStyle w:val="Nadpis4"/>
        <w:spacing w:before="120"/>
      </w:pPr>
      <w:r w:rsidRPr="00DD4BA9">
        <w:rPr>
          <w:bCs/>
        </w:rPr>
        <w:t>Vymezení</w:t>
      </w:r>
      <w:r w:rsidRPr="009857E2">
        <w:t xml:space="preserve"> celkové investice do projektu a způsobu jeho financování</w:t>
      </w:r>
      <w:r w:rsidR="00C0061A">
        <w:t>;</w:t>
      </w:r>
    </w:p>
    <w:p w14:paraId="690D49C9" w14:textId="77777777" w:rsidR="00C0061A" w:rsidRDefault="009C7743" w:rsidP="0065650F">
      <w:pPr>
        <w:pStyle w:val="slovanseznam3"/>
        <w:numPr>
          <w:ilvl w:val="0"/>
          <w:numId w:val="8"/>
        </w:numPr>
        <w:ind w:left="1061" w:hanging="284"/>
      </w:pPr>
      <w:r>
        <w:t xml:space="preserve">Přehled </w:t>
      </w:r>
      <w:r w:rsidR="009F0324">
        <w:t>způsobilých výdajů</w:t>
      </w:r>
      <w:r w:rsidR="00464B26">
        <w:t xml:space="preserve"> ve struktuře podle Přílohy </w:t>
      </w:r>
      <w:r w:rsidR="002858C2">
        <w:t>1 Výzvy</w:t>
      </w:r>
      <w:r w:rsidR="00C0061A">
        <w:t>;</w:t>
      </w:r>
    </w:p>
    <w:p w14:paraId="0DBA8AB8" w14:textId="5689554E" w:rsidR="00C06AED" w:rsidRPr="00765A1C" w:rsidRDefault="006440D4" w:rsidP="0065650F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 w:rsidRPr="00C542FD">
        <w:t>V samostatné příloze ž</w:t>
      </w:r>
      <w:r w:rsidR="00746E27" w:rsidRPr="00C542FD">
        <w:t xml:space="preserve">adatel předloží </w:t>
      </w:r>
      <w:bookmarkStart w:id="1" w:name="_Hlk82989624"/>
      <w:r w:rsidR="001D5051" w:rsidRPr="00C542FD">
        <w:t>položkový rozpočet</w:t>
      </w:r>
      <w:r w:rsidR="00746E27" w:rsidRPr="00C542FD">
        <w:t xml:space="preserve"> způsobilých výdajů </w:t>
      </w:r>
      <w:r w:rsidR="00813226">
        <w:t>po</w:t>
      </w:r>
      <w:r w:rsidR="00A64CD7" w:rsidRPr="00C542FD">
        <w:t xml:space="preserve">dle </w:t>
      </w:r>
      <w:r w:rsidR="00813226">
        <w:t>Přílohy 1</w:t>
      </w:r>
      <w:bookmarkEnd w:id="1"/>
      <w:r w:rsidR="00746E27" w:rsidRPr="00C542FD">
        <w:t xml:space="preserve">. </w:t>
      </w:r>
    </w:p>
    <w:p w14:paraId="665D5BA5" w14:textId="609882F5" w:rsidR="004E370C" w:rsidRPr="00CB33AB" w:rsidRDefault="00782C0B" w:rsidP="0065650F">
      <w:pPr>
        <w:pStyle w:val="slovanseznam3"/>
        <w:numPr>
          <w:ilvl w:val="0"/>
          <w:numId w:val="8"/>
        </w:numPr>
        <w:ind w:left="1061" w:hanging="284"/>
      </w:pPr>
      <w:r>
        <w:t>N</w:t>
      </w:r>
      <w:r w:rsidR="00C0061A">
        <w:t>ezpůsobilé výdaje na projekt</w:t>
      </w:r>
      <w:r w:rsidR="002E704C">
        <w:t xml:space="preserve"> (odhad)</w:t>
      </w:r>
      <w:r w:rsidR="00C0061A">
        <w:t>;</w:t>
      </w:r>
    </w:p>
    <w:p w14:paraId="71855240" w14:textId="77777777" w:rsidR="00DD4BA9" w:rsidRDefault="009F0324" w:rsidP="00DD4BA9">
      <w:pPr>
        <w:pStyle w:val="Nadpis4"/>
        <w:spacing w:before="120"/>
      </w:pPr>
      <w:r w:rsidRPr="00DD4BA9">
        <w:rPr>
          <w:bCs/>
        </w:rPr>
        <w:t>Specifikace</w:t>
      </w:r>
      <w:r w:rsidRPr="006B1C1B">
        <w:t xml:space="preserve"> zdrojů, ze kterých bude investice financována; </w:t>
      </w:r>
    </w:p>
    <w:p w14:paraId="2691A5B4" w14:textId="13360DD4" w:rsidR="009F0324" w:rsidRDefault="00DD4BA9" w:rsidP="0065650F">
      <w:pPr>
        <w:pStyle w:val="slovanseznam3"/>
        <w:numPr>
          <w:ilvl w:val="0"/>
          <w:numId w:val="8"/>
        </w:numPr>
        <w:ind w:left="1061" w:hanging="284"/>
      </w:pPr>
      <w:r>
        <w:t>V</w:t>
      </w:r>
      <w:r w:rsidR="009F0324">
        <w:t> případě úvěrů je třeba uvést zdroj, popis a kroky, které byly učiněny k jejich získání; vhodné předložit příslib úvěru od banky, resp. čestné prohlášení od mateřské společnosti nebo jiného spřízněného subjektu, který bude poskytovat půjčku</w:t>
      </w:r>
    </w:p>
    <w:p w14:paraId="443E2B7F" w14:textId="77777777" w:rsidR="00DD4BA9" w:rsidRPr="00765A1C" w:rsidRDefault="00DD4BA9" w:rsidP="00DD4BA9">
      <w:pPr>
        <w:pStyle w:val="Nadpis4"/>
        <w:spacing w:before="120"/>
      </w:pPr>
      <w:r w:rsidRPr="00DD4BA9">
        <w:rPr>
          <w:bCs/>
        </w:rPr>
        <w:t>Vyhodnocení</w:t>
      </w:r>
      <w:r w:rsidRPr="00C542FD">
        <w:t xml:space="preserve"> výsledků analýzy nákladů a výnosů (</w:t>
      </w:r>
      <w:proofErr w:type="spellStart"/>
      <w:r w:rsidRPr="00C542FD">
        <w:t>Cost</w:t>
      </w:r>
      <w:proofErr w:type="spellEnd"/>
      <w:r w:rsidRPr="00C542FD">
        <w:t xml:space="preserve">-Benefit </w:t>
      </w:r>
      <w:proofErr w:type="spellStart"/>
      <w:r w:rsidRPr="00C542FD">
        <w:t>Anal</w:t>
      </w:r>
      <w:r w:rsidRPr="00765A1C">
        <w:t>ysis</w:t>
      </w:r>
      <w:proofErr w:type="spellEnd"/>
      <w:r w:rsidRPr="00765A1C">
        <w:t xml:space="preserve"> - CBA)</w:t>
      </w:r>
    </w:p>
    <w:p w14:paraId="20177032" w14:textId="72578986" w:rsidR="00DD4BA9" w:rsidRPr="00813226" w:rsidRDefault="00DD4BA9" w:rsidP="0065650F">
      <w:pPr>
        <w:pStyle w:val="slovanseznam3"/>
        <w:numPr>
          <w:ilvl w:val="0"/>
          <w:numId w:val="8"/>
        </w:numPr>
        <w:ind w:left="1061" w:hanging="284"/>
      </w:pPr>
      <w:r>
        <w:t xml:space="preserve">Pro </w:t>
      </w:r>
      <w:r w:rsidRPr="00813226">
        <w:t xml:space="preserve">předkládaný projekt musí být zpracována kompletní analýza nákladů a výnosů (CBA), viz </w:t>
      </w:r>
      <w:r w:rsidR="002E704C" w:rsidRPr="00813226">
        <w:t>Příloha</w:t>
      </w:r>
      <w:r w:rsidR="00813226" w:rsidRPr="00813226">
        <w:t> </w:t>
      </w:r>
      <w:r w:rsidR="002E704C" w:rsidRPr="00813226">
        <w:t>14</w:t>
      </w:r>
      <w:r w:rsidRPr="00813226">
        <w:t xml:space="preserve">. </w:t>
      </w:r>
    </w:p>
    <w:p w14:paraId="3E37E576" w14:textId="77777777" w:rsidR="00DD4BA9" w:rsidRPr="006B1C1B" w:rsidRDefault="00DD4BA9" w:rsidP="0065650F">
      <w:pPr>
        <w:pStyle w:val="slovanseznam3"/>
        <w:numPr>
          <w:ilvl w:val="0"/>
          <w:numId w:val="8"/>
        </w:numPr>
        <w:ind w:left="1061" w:hanging="284"/>
      </w:pPr>
      <w:r w:rsidRPr="00813226">
        <w:t>CBA musí prokáz</w:t>
      </w:r>
      <w:r>
        <w:t xml:space="preserve">at také udržitelnost po požadovanou dobu udržitelnosti projektu, vyčíslením a analýzou nákladů a výnosů projektu až po tuto dobu. </w:t>
      </w:r>
    </w:p>
    <w:p w14:paraId="016ABBA9" w14:textId="4F05E752" w:rsidR="00DD4BA9" w:rsidRDefault="00DD4BA9" w:rsidP="41DD496A">
      <w:pPr>
        <w:pStyle w:val="slovanseznam3"/>
        <w:numPr>
          <w:ilvl w:val="2"/>
          <w:numId w:val="0"/>
        </w:numPr>
        <w:ind w:left="709"/>
        <w:rPr>
          <w:rFonts w:asciiTheme="minorHAnsi" w:hAnsiTheme="minorHAnsi" w:cstheme="minorBidi"/>
        </w:rPr>
      </w:pPr>
      <w:r w:rsidRPr="41DD496A">
        <w:rPr>
          <w:rFonts w:asciiTheme="minorHAnsi" w:hAnsiTheme="minorHAnsi" w:cstheme="minorBidi"/>
        </w:rPr>
        <w:t xml:space="preserve">V této kapitole </w:t>
      </w:r>
      <w:r>
        <w:t>Finančního</w:t>
      </w:r>
      <w:r w:rsidRPr="41DD496A">
        <w:rPr>
          <w:rFonts w:asciiTheme="minorHAnsi" w:hAnsiTheme="minorHAnsi" w:cstheme="minorBidi"/>
        </w:rPr>
        <w:t xml:space="preserve"> plánu žadatel pouze vyhodnotí výsledné ukazatele týkající se návratnosti (Čistá současná hodnota, Doba návratnosti investice, Vnitřní výnosové procento) a udržitelnosti projektu. Pokud doba návratnosti investice je delší než doba udržitelnosti, uvede zde způsob financování po době udržitelnosti projektu.</w:t>
      </w:r>
    </w:p>
    <w:p w14:paraId="35397B5F" w14:textId="77777777" w:rsidR="009F0324" w:rsidRPr="006B1C1B" w:rsidRDefault="009F0324" w:rsidP="00C542FD">
      <w:pPr>
        <w:pStyle w:val="Nadpis3"/>
      </w:pPr>
      <w:r w:rsidRPr="006B1C1B">
        <w:t>Časový harmonogram projektu</w:t>
      </w:r>
    </w:p>
    <w:p w14:paraId="7880A13A" w14:textId="1B5F9460" w:rsidR="00AC5B47" w:rsidRPr="00C542FD" w:rsidRDefault="00C0061A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Plánované </w:t>
      </w:r>
      <w:r w:rsidR="004476EB">
        <w:t>d</w:t>
      </w:r>
      <w:r w:rsidR="00911FA9">
        <w:t xml:space="preserve">atum </w:t>
      </w:r>
      <w:r w:rsidR="009F0324">
        <w:t>Zahájení projektu</w:t>
      </w:r>
    </w:p>
    <w:p w14:paraId="20997780" w14:textId="58C1154C" w:rsidR="006B6CBD" w:rsidRPr="00765A1C" w:rsidRDefault="00AB0BA3" w:rsidP="00633011">
      <w:pPr>
        <w:pStyle w:val="slovanseznam3"/>
        <w:numPr>
          <w:ilvl w:val="0"/>
          <w:numId w:val="8"/>
        </w:numPr>
        <w:ind w:left="1061" w:hanging="284"/>
      </w:pPr>
      <w:r>
        <w:t>Plánované</w:t>
      </w:r>
      <w:r w:rsidR="004476EB">
        <w:t xml:space="preserve"> datum </w:t>
      </w:r>
      <w:r w:rsidR="009F0324">
        <w:t>Ukončení projektu</w:t>
      </w:r>
    </w:p>
    <w:p w14:paraId="3581CE58" w14:textId="28F5AD0E" w:rsidR="004476EB" w:rsidRDefault="004476EB" w:rsidP="00633011">
      <w:pPr>
        <w:pStyle w:val="slovanseznam3"/>
        <w:numPr>
          <w:ilvl w:val="0"/>
          <w:numId w:val="8"/>
        </w:numPr>
        <w:ind w:left="1061" w:hanging="284"/>
      </w:pPr>
      <w:r>
        <w:t>Milníky a</w:t>
      </w:r>
      <w:r w:rsidR="00496475">
        <w:t xml:space="preserve"> </w:t>
      </w:r>
      <w:proofErr w:type="spellStart"/>
      <w:r w:rsidR="00496475">
        <w:t>Gan</w:t>
      </w:r>
      <w:r w:rsidR="00607568">
        <w:t>t</w:t>
      </w:r>
      <w:r w:rsidR="00496475">
        <w:t>tův</w:t>
      </w:r>
      <w:proofErr w:type="spellEnd"/>
      <w:r w:rsidR="00496475">
        <w:t xml:space="preserve"> diagram</w:t>
      </w:r>
      <w:r w:rsidR="001F655C">
        <w:t xml:space="preserve"> s uvedením měsíce a roku dosažení alespoň následujících milníků</w:t>
      </w:r>
      <w:r w:rsidR="002E704C">
        <w:t xml:space="preserve"> (etap)</w:t>
      </w:r>
      <w:r w:rsidR="001F655C">
        <w:t>:</w:t>
      </w:r>
    </w:p>
    <w:p w14:paraId="60D90516" w14:textId="39C04CC7" w:rsidR="001F655C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Uzavření smluv s</w:t>
      </w:r>
      <w:r w:rsidR="00C0061A">
        <w:t> </w:t>
      </w:r>
      <w:r>
        <w:t>projektant</w:t>
      </w:r>
      <w:r w:rsidR="00C0061A">
        <w:t>em (-ty);</w:t>
      </w:r>
    </w:p>
    <w:p w14:paraId="454A259A" w14:textId="214E492F" w:rsidR="006745B2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Dokončení projekčních prací</w:t>
      </w:r>
      <w:r w:rsidR="00C0061A">
        <w:t>;</w:t>
      </w:r>
    </w:p>
    <w:p w14:paraId="24FA5EA7" w14:textId="535A5036" w:rsidR="006745B2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lastRenderedPageBreak/>
        <w:t>Získání územního rozhodnutí</w:t>
      </w:r>
      <w:r w:rsidR="00C0061A">
        <w:t>;</w:t>
      </w:r>
    </w:p>
    <w:p w14:paraId="56E72D99" w14:textId="724EA79E" w:rsidR="006745B2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Uzavření smluv s dodavateli stavebních</w:t>
      </w:r>
      <w:r w:rsidR="00F12FE9">
        <w:t xml:space="preserve"> </w:t>
      </w:r>
      <w:r w:rsidR="00C0061A">
        <w:t>a</w:t>
      </w:r>
      <w:r w:rsidR="00F12FE9">
        <w:t xml:space="preserve"> montážních</w:t>
      </w:r>
      <w:r>
        <w:t xml:space="preserve"> prací</w:t>
      </w:r>
      <w:r w:rsidR="00C0061A">
        <w:t>;</w:t>
      </w:r>
    </w:p>
    <w:p w14:paraId="65C8F74F" w14:textId="4E815D2C" w:rsidR="006240C0" w:rsidRDefault="006240C0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 xml:space="preserve">Uzavření smluv pro </w:t>
      </w:r>
      <w:r w:rsidR="00A74948">
        <w:t xml:space="preserve">vypořádání </w:t>
      </w:r>
      <w:r>
        <w:t>majetkoprávních vztahů k nemovitostem třetích stran</w:t>
      </w:r>
      <w:r w:rsidR="00C0061A">
        <w:t>;</w:t>
      </w:r>
    </w:p>
    <w:p w14:paraId="6D39E9C5" w14:textId="53E035BA" w:rsidR="000E64D9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 xml:space="preserve">Ukončení </w:t>
      </w:r>
      <w:r w:rsidR="000E64D9">
        <w:t>stavebních prací</w:t>
      </w:r>
      <w:r w:rsidR="00C0061A">
        <w:t>;</w:t>
      </w:r>
    </w:p>
    <w:p w14:paraId="5D88CC57" w14:textId="5B7A0B1E" w:rsidR="000E64D9" w:rsidRDefault="000E64D9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Zahájení instalace aktivní infrastruktury</w:t>
      </w:r>
      <w:r w:rsidR="00C0061A">
        <w:t>;</w:t>
      </w:r>
    </w:p>
    <w:p w14:paraId="2935090F" w14:textId="740962F9" w:rsidR="006745B2" w:rsidRDefault="000E64D9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Ukončení</w:t>
      </w:r>
      <w:r w:rsidR="006745B2">
        <w:t xml:space="preserve"> </w:t>
      </w:r>
      <w:r>
        <w:t>instalace aktivní infrastruktury</w:t>
      </w:r>
      <w:r w:rsidR="00C0061A">
        <w:t>;</w:t>
      </w:r>
    </w:p>
    <w:p w14:paraId="6D2AAD45" w14:textId="2726EBEF" w:rsidR="006745B2" w:rsidRPr="001F655C" w:rsidRDefault="006745B2" w:rsidP="00633011">
      <w:pPr>
        <w:pStyle w:val="slovanseznam3"/>
        <w:numPr>
          <w:ilvl w:val="3"/>
          <w:numId w:val="4"/>
        </w:numPr>
        <w:tabs>
          <w:tab w:val="clear" w:pos="720"/>
          <w:tab w:val="num" w:pos="1701"/>
        </w:tabs>
        <w:ind w:left="1531" w:hanging="397"/>
      </w:pPr>
      <w:r>
        <w:t>Zahájení poskytování služeb</w:t>
      </w:r>
      <w:r w:rsidR="00C0061A">
        <w:t>.</w:t>
      </w:r>
    </w:p>
    <w:p w14:paraId="16A9E666" w14:textId="7B4383BD" w:rsidR="009F0324" w:rsidRDefault="009F0324" w:rsidP="00633011">
      <w:pPr>
        <w:pStyle w:val="slovanseznam3"/>
        <w:numPr>
          <w:ilvl w:val="0"/>
          <w:numId w:val="8"/>
        </w:numPr>
        <w:ind w:left="1061" w:hanging="284"/>
      </w:pPr>
      <w:r>
        <w:t>Etapizace projektu ve vazbě na plnění podmínek, náplň a výstupy jednotlivých etap</w:t>
      </w:r>
      <w:r w:rsidR="001F655C">
        <w:t>.</w:t>
      </w:r>
      <w:r>
        <w:t xml:space="preserve"> </w:t>
      </w:r>
      <w:r w:rsidR="00BA6FC6">
        <w:t>¨</w:t>
      </w:r>
    </w:p>
    <w:p w14:paraId="5FAA282C" w14:textId="6F7A9D56" w:rsidR="00F92D40" w:rsidRDefault="00F92D40" w:rsidP="00F92D40">
      <w:pPr>
        <w:pStyle w:val="Nadpis3"/>
      </w:pPr>
      <w:r>
        <w:t>Analýza rizik</w:t>
      </w:r>
    </w:p>
    <w:p w14:paraId="4C5E2B26" w14:textId="2692A048" w:rsidR="00F92D40" w:rsidRPr="00F92D40" w:rsidRDefault="00F92D40" w:rsidP="00F92D40">
      <w:pPr>
        <w:pStyle w:val="slovanseznam3"/>
        <w:numPr>
          <w:ilvl w:val="0"/>
          <w:numId w:val="0"/>
        </w:numPr>
        <w:ind w:left="720"/>
      </w:pPr>
      <w:r>
        <w:t>V rámci analýzy FMEA (</w:t>
      </w:r>
      <w:r w:rsidRPr="00813226">
        <w:rPr>
          <w:lang w:val="en-GB"/>
        </w:rPr>
        <w:t>Failure mode and effect analysis</w:t>
      </w:r>
      <w:r>
        <w:t xml:space="preserve">) </w:t>
      </w:r>
      <w:r w:rsidRPr="00C542FD">
        <w:t>identifikuje kritická místa implementace včetně způsobu předcházení vzniku</w:t>
      </w:r>
      <w:r>
        <w:t xml:space="preserve">, resp. ošetření </w:t>
      </w:r>
      <w:r w:rsidRPr="00C542FD">
        <w:t>kritických stavů.</w:t>
      </w:r>
    </w:p>
    <w:p w14:paraId="42851E81" w14:textId="3088172C" w:rsidR="004521C0" w:rsidRPr="00C542FD" w:rsidRDefault="00DA085A" w:rsidP="00C542FD">
      <w:pPr>
        <w:pStyle w:val="Nadpis3"/>
      </w:pPr>
      <w:r>
        <w:t xml:space="preserve">Závěr – </w:t>
      </w:r>
      <w:r w:rsidR="004521C0">
        <w:t xml:space="preserve">Shrnutí relevantních údajů z projektu </w:t>
      </w:r>
    </w:p>
    <w:p w14:paraId="07F02245" w14:textId="77777777" w:rsidR="004521C0" w:rsidRPr="006B1C1B" w:rsidRDefault="004521C0" w:rsidP="00C542FD">
      <w:r w:rsidRPr="006B1C1B">
        <w:t>V textu je zapotřebí uvést také informaci, zda žadatel pro tento projekt žádá nebo již obdržel jinou podporu (ze státního rozpočtu ČR, ze strukturálních fondů EU apod.), případně zda podpora poskytovaná v rámci tohoto projektu nesouvisí s podporou poskytnutou či přislíbenou pro jiné projekty žadatele (příp. členy podnikatelské skupiny).</w:t>
      </w:r>
    </w:p>
    <w:p w14:paraId="5366B3DD" w14:textId="618D5892" w:rsidR="00813226" w:rsidRDefault="00813226" w:rsidP="00813226">
      <w:pPr>
        <w:spacing w:line="276" w:lineRule="auto"/>
        <w:ind w:left="0"/>
        <w:rPr>
          <w:rFonts w:eastAsia="Calibri" w:cs="Calibr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62"/>
      </w:tblGrid>
      <w:tr w:rsidR="00813226" w14:paraId="288F1E1A" w14:textId="77777777" w:rsidTr="001E59A2">
        <w:tc>
          <w:tcPr>
            <w:tcW w:w="9962" w:type="dxa"/>
            <w:shd w:val="clear" w:color="auto" w:fill="D9E2F3" w:themeFill="accent1" w:themeFillTint="33"/>
          </w:tcPr>
          <w:p w14:paraId="260F0066" w14:textId="6435BEF4" w:rsidR="00813226" w:rsidRDefault="00813226" w:rsidP="001E59A2">
            <w:pPr>
              <w:spacing w:before="120" w:after="120"/>
              <w:ind w:left="0"/>
              <w:rPr>
                <w:rFonts w:eastAsia="Calibri" w:cs="Calibri"/>
              </w:rPr>
            </w:pPr>
            <w:r w:rsidRPr="0005733D">
              <w:rPr>
                <w:rFonts w:eastAsia="Calibri" w:cs="Calibri"/>
                <w:b/>
                <w:sz w:val="24"/>
              </w:rPr>
              <w:t xml:space="preserve">Povinná </w:t>
            </w:r>
            <w:r w:rsidRPr="00813226">
              <w:rPr>
                <w:rFonts w:eastAsia="Calibri" w:cs="Calibri"/>
                <w:b/>
                <w:sz w:val="24"/>
              </w:rPr>
              <w:t>data o Projektu</w:t>
            </w:r>
          </w:p>
        </w:tc>
      </w:tr>
    </w:tbl>
    <w:p w14:paraId="3F007A30" w14:textId="10EE180B" w:rsidR="006401B9" w:rsidRDefault="2DF5D785" w:rsidP="003D5314">
      <w:pPr>
        <w:pStyle w:val="Nadpis3"/>
      </w:pPr>
      <w:r>
        <w:t>Data o rozsahu vysílání budoucí základnové sta</w:t>
      </w:r>
      <w:r w:rsidR="2DC674A4">
        <w:t>n</w:t>
      </w:r>
      <w:r>
        <w:t>ice</w:t>
      </w:r>
      <w:r w:rsidR="35E263E8">
        <w:t xml:space="preserve"> a </w:t>
      </w:r>
      <w:r w:rsidR="2F031F48">
        <w:t>u</w:t>
      </w:r>
      <w:r w:rsidR="4BA963C2">
        <w:t xml:space="preserve">místění základnové stanice </w:t>
      </w:r>
    </w:p>
    <w:p w14:paraId="2D7E77F5" w14:textId="7C3A1189" w:rsidR="003D5314" w:rsidRPr="003D5314" w:rsidRDefault="003D5314" w:rsidP="003D5314">
      <w:pPr>
        <w:pStyle w:val="Style1"/>
        <w:ind w:left="0" w:firstLine="0"/>
        <w:jc w:val="left"/>
        <w:rPr>
          <w:i/>
          <w:color w:val="C00000"/>
          <w:sz w:val="18"/>
        </w:rPr>
      </w:pPr>
      <w:r w:rsidRPr="003D5314">
        <w:rPr>
          <w:i/>
          <w:color w:val="C00000"/>
          <w:sz w:val="18"/>
        </w:rPr>
        <w:t>Šedá</w:t>
      </w:r>
      <w:r w:rsidR="00DE34D8" w:rsidRPr="003D5314">
        <w:rPr>
          <w:i/>
          <w:color w:val="C00000"/>
          <w:sz w:val="18"/>
        </w:rPr>
        <w:t xml:space="preserve"> pole jsou povinná pro vyplnění.</w:t>
      </w:r>
      <w:r w:rsidRPr="003D5314">
        <w:rPr>
          <w:i/>
          <w:color w:val="C00000"/>
          <w:sz w:val="18"/>
        </w:rPr>
        <w:br/>
        <w:t>V případě nedostatku místa v některém bodě se doplňující údaje k žádosti nebo další požadavky uvedou v samostatné příloze.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4"/>
        <w:gridCol w:w="3095"/>
        <w:gridCol w:w="529"/>
        <w:gridCol w:w="751"/>
        <w:gridCol w:w="748"/>
        <w:gridCol w:w="743"/>
        <w:gridCol w:w="428"/>
        <w:gridCol w:w="287"/>
        <w:gridCol w:w="721"/>
        <w:gridCol w:w="742"/>
        <w:gridCol w:w="738"/>
        <w:gridCol w:w="736"/>
      </w:tblGrid>
      <w:tr w:rsidR="001F41F5" w:rsidRPr="00C646EB" w14:paraId="190B6AA4" w14:textId="77777777" w:rsidTr="00813226">
        <w:tc>
          <w:tcPr>
            <w:tcW w:w="444" w:type="dxa"/>
          </w:tcPr>
          <w:p w14:paraId="5A80318C" w14:textId="3DB03593" w:rsidR="00247E20" w:rsidRPr="002466B7" w:rsidRDefault="00247E20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 w:rsidRPr="002466B7">
              <w:rPr>
                <w:color w:val="4472C4" w:themeColor="accent1"/>
                <w:sz w:val="18"/>
              </w:rPr>
              <w:t>1.</w:t>
            </w:r>
          </w:p>
        </w:tc>
        <w:tc>
          <w:tcPr>
            <w:tcW w:w="3095" w:type="dxa"/>
          </w:tcPr>
          <w:p w14:paraId="02F9B050" w14:textId="4DB43B7A" w:rsidR="00247E20" w:rsidRPr="00C646EB" w:rsidRDefault="00247E20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C646EB">
              <w:rPr>
                <w:b/>
                <w:color w:val="4472C4" w:themeColor="accent1"/>
                <w:sz w:val="18"/>
              </w:rPr>
              <w:t>Držitel oprávnění</w:t>
            </w:r>
            <w:r>
              <w:rPr>
                <w:b/>
                <w:color w:val="4472C4" w:themeColor="accent1"/>
                <w:sz w:val="18"/>
              </w:rPr>
              <w:t xml:space="preserve"> kmitočtů 5G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  <w:vAlign w:val="center"/>
          </w:tcPr>
          <w:p w14:paraId="3FEDA87B" w14:textId="77777777" w:rsidR="00247E20" w:rsidRPr="00C646EB" w:rsidRDefault="00247E20" w:rsidP="00C646EB">
            <w:pPr>
              <w:pStyle w:val="Style1"/>
              <w:ind w:left="0" w:firstLine="0"/>
              <w:jc w:val="left"/>
            </w:pPr>
          </w:p>
        </w:tc>
      </w:tr>
      <w:tr w:rsidR="001F41F5" w14:paraId="3318C4DB" w14:textId="77777777" w:rsidTr="00813226">
        <w:tc>
          <w:tcPr>
            <w:tcW w:w="444" w:type="dxa"/>
          </w:tcPr>
          <w:p w14:paraId="6606DC15" w14:textId="3E67D7D8" w:rsidR="00247E20" w:rsidRPr="002466B7" w:rsidRDefault="00247E20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 w:rsidRPr="002466B7">
              <w:rPr>
                <w:color w:val="4472C4" w:themeColor="accent1"/>
                <w:sz w:val="18"/>
              </w:rPr>
              <w:t>2.</w:t>
            </w:r>
          </w:p>
        </w:tc>
        <w:tc>
          <w:tcPr>
            <w:tcW w:w="3095" w:type="dxa"/>
          </w:tcPr>
          <w:p w14:paraId="30360EE9" w14:textId="41F077EC" w:rsidR="00247E20" w:rsidRPr="00247E20" w:rsidRDefault="5FFFC65D" w:rsidP="4A3284AE">
            <w:pPr>
              <w:pStyle w:val="Style1"/>
              <w:ind w:left="0" w:firstLine="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4A3284AE">
              <w:rPr>
                <w:b/>
                <w:bCs/>
                <w:color w:val="4472C4" w:themeColor="accent1"/>
                <w:sz w:val="18"/>
                <w:szCs w:val="18"/>
              </w:rPr>
              <w:t>Číslo intervenční oblasti</w:t>
            </w:r>
            <w:r w:rsidR="3EDF8B9A" w:rsidRPr="4A3284AE">
              <w:rPr>
                <w:b/>
                <w:bCs/>
                <w:color w:val="4472C4" w:themeColor="accent1"/>
                <w:sz w:val="18"/>
                <w:szCs w:val="18"/>
              </w:rPr>
              <w:t xml:space="preserve"> (oblastí)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24E6CF19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1F41F5" w14:paraId="26FDB145" w14:textId="77777777" w:rsidTr="00813226">
        <w:tc>
          <w:tcPr>
            <w:tcW w:w="444" w:type="dxa"/>
          </w:tcPr>
          <w:p w14:paraId="5844C133" w14:textId="35B2AD11" w:rsidR="00247E20" w:rsidRPr="002466B7" w:rsidRDefault="00247E20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 w:rsidRPr="002466B7">
              <w:rPr>
                <w:color w:val="4472C4" w:themeColor="accent1"/>
                <w:sz w:val="18"/>
              </w:rPr>
              <w:t>3.</w:t>
            </w:r>
          </w:p>
        </w:tc>
        <w:tc>
          <w:tcPr>
            <w:tcW w:w="3095" w:type="dxa"/>
          </w:tcPr>
          <w:p w14:paraId="60B4B1D8" w14:textId="584770AC" w:rsidR="00247E20" w:rsidRPr="00247E20" w:rsidRDefault="0044534D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>
              <w:rPr>
                <w:b/>
                <w:color w:val="4472C4" w:themeColor="accent1"/>
                <w:sz w:val="18"/>
              </w:rPr>
              <w:t>Místní n</w:t>
            </w:r>
            <w:r w:rsidR="00247E20">
              <w:rPr>
                <w:b/>
                <w:color w:val="4472C4" w:themeColor="accent1"/>
                <w:sz w:val="18"/>
              </w:rPr>
              <w:t xml:space="preserve">ázev </w:t>
            </w:r>
            <w:r w:rsidRPr="0044534D">
              <w:rPr>
                <w:b/>
                <w:color w:val="4472C4" w:themeColor="accent1"/>
                <w:sz w:val="18"/>
              </w:rPr>
              <w:t>stanoviště</w:t>
            </w:r>
            <w:r>
              <w:rPr>
                <w:b/>
                <w:color w:val="4472C4" w:themeColor="accent1"/>
                <w:sz w:val="18"/>
              </w:rPr>
              <w:t xml:space="preserve"> BTS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0F179007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1F41F5" w14:paraId="23D2B286" w14:textId="77777777" w:rsidTr="00813226">
        <w:tc>
          <w:tcPr>
            <w:tcW w:w="444" w:type="dxa"/>
            <w:vMerge w:val="restart"/>
            <w:vAlign w:val="center"/>
          </w:tcPr>
          <w:p w14:paraId="7318E152" w14:textId="764BEC9E" w:rsidR="0044534D" w:rsidRPr="002466B7" w:rsidRDefault="002676B5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4</w:t>
            </w:r>
            <w:r w:rsidR="0044534D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</w:tcPr>
          <w:p w14:paraId="4E5A0167" w14:textId="1E0812DA" w:rsidR="0044534D" w:rsidRPr="00247E20" w:rsidRDefault="0044534D" w:rsidP="0017346B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247E20">
              <w:rPr>
                <w:b/>
                <w:color w:val="4472C4" w:themeColor="accent1"/>
                <w:sz w:val="18"/>
              </w:rPr>
              <w:t xml:space="preserve">Zeměpisné souřadnice </w:t>
            </w:r>
            <w:r w:rsidRPr="0044534D">
              <w:rPr>
                <w:b/>
                <w:color w:val="4472C4" w:themeColor="accent1"/>
                <w:sz w:val="18"/>
              </w:rPr>
              <w:t>stanoviště</w:t>
            </w:r>
            <w:r>
              <w:rPr>
                <w:b/>
                <w:color w:val="4472C4" w:themeColor="accent1"/>
                <w:sz w:val="18"/>
              </w:rPr>
              <w:t xml:space="preserve"> </w:t>
            </w:r>
            <w:r w:rsidR="0017346B">
              <w:rPr>
                <w:b/>
                <w:color w:val="4472C4" w:themeColor="accent1"/>
                <w:sz w:val="18"/>
              </w:rPr>
              <w:t xml:space="preserve">základnové stanice </w:t>
            </w:r>
            <w:r w:rsidRPr="004A6103">
              <w:rPr>
                <w:color w:val="4472C4" w:themeColor="accent1"/>
                <w:sz w:val="18"/>
              </w:rPr>
              <w:t>(v systému WGS84 s přesností na 1 vteřinu, při odečtu z</w:t>
            </w:r>
            <w:r>
              <w:rPr>
                <w:color w:val="4472C4" w:themeColor="accent1"/>
                <w:sz w:val="18"/>
              </w:rPr>
              <w:t> </w:t>
            </w:r>
            <w:r w:rsidRPr="004A6103">
              <w:rPr>
                <w:color w:val="4472C4" w:themeColor="accent1"/>
                <w:sz w:val="18"/>
              </w:rPr>
              <w:t>map</w:t>
            </w:r>
            <w:r>
              <w:rPr>
                <w:color w:val="4472C4" w:themeColor="accent1"/>
                <w:sz w:val="18"/>
              </w:rPr>
              <w:t xml:space="preserve"> </w:t>
            </w:r>
            <w:r w:rsidRPr="004A6103">
              <w:rPr>
                <w:color w:val="4472C4" w:themeColor="accent1"/>
                <w:sz w:val="18"/>
              </w:rPr>
              <w:t>nutno přepočítat)</w:t>
            </w:r>
          </w:p>
        </w:tc>
        <w:tc>
          <w:tcPr>
            <w:tcW w:w="529" w:type="dxa"/>
            <w:vMerge w:val="restart"/>
            <w:vAlign w:val="center"/>
          </w:tcPr>
          <w:p w14:paraId="6DF4B910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</w:rPr>
            </w:pPr>
            <w:r w:rsidRPr="004A6103">
              <w:rPr>
                <w:b/>
                <w:color w:val="4472C4" w:themeColor="accent1"/>
              </w:rPr>
              <w:t>E</w:t>
            </w:r>
          </w:p>
        </w:tc>
        <w:tc>
          <w:tcPr>
            <w:tcW w:w="751" w:type="dxa"/>
          </w:tcPr>
          <w:p w14:paraId="606C8330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  <w:sz w:val="18"/>
              </w:rPr>
            </w:pPr>
            <w:r w:rsidRPr="004A6103">
              <w:rPr>
                <w:b/>
                <w:color w:val="4472C4" w:themeColor="accent1"/>
                <w:sz w:val="18"/>
              </w:rPr>
              <w:t>stup.</w:t>
            </w:r>
          </w:p>
        </w:tc>
        <w:tc>
          <w:tcPr>
            <w:tcW w:w="748" w:type="dxa"/>
          </w:tcPr>
          <w:p w14:paraId="3DF1A353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  <w:sz w:val="18"/>
              </w:rPr>
            </w:pPr>
            <w:r w:rsidRPr="004A6103">
              <w:rPr>
                <w:b/>
                <w:color w:val="4472C4" w:themeColor="accent1"/>
                <w:sz w:val="18"/>
              </w:rPr>
              <w:t>min.</w:t>
            </w:r>
          </w:p>
        </w:tc>
        <w:tc>
          <w:tcPr>
            <w:tcW w:w="743" w:type="dxa"/>
          </w:tcPr>
          <w:p w14:paraId="7A138DA7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  <w:sz w:val="18"/>
              </w:rPr>
            </w:pPr>
            <w:r>
              <w:rPr>
                <w:b/>
                <w:color w:val="4472C4" w:themeColor="accent1"/>
                <w:sz w:val="18"/>
              </w:rPr>
              <w:t>sek.</w:t>
            </w:r>
          </w:p>
        </w:tc>
        <w:tc>
          <w:tcPr>
            <w:tcW w:w="715" w:type="dxa"/>
            <w:gridSpan w:val="2"/>
            <w:vMerge w:val="restart"/>
            <w:shd w:val="clear" w:color="auto" w:fill="4472C4" w:themeFill="accent1"/>
            <w:vAlign w:val="center"/>
          </w:tcPr>
          <w:p w14:paraId="5B2E2C16" w14:textId="77777777" w:rsidR="0044534D" w:rsidRPr="004A6103" w:rsidRDefault="0044534D" w:rsidP="00763057">
            <w:pPr>
              <w:pStyle w:val="Style1"/>
              <w:ind w:left="0" w:firstLine="0"/>
              <w:jc w:val="center"/>
              <w:rPr>
                <w:b/>
                <w:color w:val="4472C4" w:themeColor="accent1"/>
              </w:rPr>
            </w:pPr>
          </w:p>
        </w:tc>
        <w:tc>
          <w:tcPr>
            <w:tcW w:w="721" w:type="dxa"/>
            <w:vMerge w:val="restart"/>
            <w:vAlign w:val="center"/>
          </w:tcPr>
          <w:p w14:paraId="155E41E7" w14:textId="77777777" w:rsidR="0044534D" w:rsidRPr="0044534D" w:rsidRDefault="0044534D" w:rsidP="00763057">
            <w:pPr>
              <w:pStyle w:val="Style1"/>
              <w:ind w:left="0" w:firstLine="0"/>
              <w:jc w:val="center"/>
              <w:rPr>
                <w:color w:val="4472C4" w:themeColor="accent1"/>
              </w:rPr>
            </w:pPr>
            <w:r w:rsidRPr="0044534D">
              <w:rPr>
                <w:color w:val="4472C4" w:themeColor="accent1"/>
              </w:rPr>
              <w:t>N</w:t>
            </w:r>
          </w:p>
        </w:tc>
        <w:tc>
          <w:tcPr>
            <w:tcW w:w="742" w:type="dxa"/>
          </w:tcPr>
          <w:p w14:paraId="5C1302B3" w14:textId="77777777" w:rsidR="0044534D" w:rsidRDefault="0044534D" w:rsidP="00763057">
            <w:pPr>
              <w:pStyle w:val="Style1"/>
              <w:ind w:left="0" w:firstLine="0"/>
            </w:pPr>
            <w:r w:rsidRPr="004A6103">
              <w:rPr>
                <w:b/>
                <w:color w:val="4472C4" w:themeColor="accent1"/>
                <w:sz w:val="18"/>
              </w:rPr>
              <w:t>stup.</w:t>
            </w:r>
          </w:p>
        </w:tc>
        <w:tc>
          <w:tcPr>
            <w:tcW w:w="738" w:type="dxa"/>
          </w:tcPr>
          <w:p w14:paraId="605B6750" w14:textId="77777777" w:rsidR="0044534D" w:rsidRDefault="0044534D" w:rsidP="00763057">
            <w:pPr>
              <w:pStyle w:val="Style1"/>
              <w:ind w:left="0" w:firstLine="0"/>
            </w:pPr>
            <w:r w:rsidRPr="004A6103">
              <w:rPr>
                <w:b/>
                <w:color w:val="4472C4" w:themeColor="accent1"/>
                <w:sz w:val="18"/>
              </w:rPr>
              <w:t>min.</w:t>
            </w:r>
          </w:p>
        </w:tc>
        <w:tc>
          <w:tcPr>
            <w:tcW w:w="736" w:type="dxa"/>
          </w:tcPr>
          <w:p w14:paraId="2D97638C" w14:textId="77777777" w:rsidR="0044534D" w:rsidRDefault="0044534D" w:rsidP="00763057">
            <w:pPr>
              <w:pStyle w:val="Style1"/>
              <w:ind w:left="0" w:firstLine="0"/>
            </w:pPr>
            <w:r>
              <w:rPr>
                <w:b/>
                <w:color w:val="4472C4" w:themeColor="accent1"/>
                <w:sz w:val="18"/>
              </w:rPr>
              <w:t>sek.</w:t>
            </w:r>
          </w:p>
        </w:tc>
      </w:tr>
      <w:tr w:rsidR="001F41F5" w14:paraId="14F778EB" w14:textId="77777777" w:rsidTr="00813226">
        <w:tc>
          <w:tcPr>
            <w:tcW w:w="444" w:type="dxa"/>
            <w:vMerge/>
          </w:tcPr>
          <w:p w14:paraId="65178F27" w14:textId="77777777" w:rsidR="0044534D" w:rsidRPr="002466B7" w:rsidRDefault="0044534D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53DBA827" w14:textId="77777777" w:rsidR="0044534D" w:rsidRPr="00247E20" w:rsidRDefault="0044534D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529" w:type="dxa"/>
            <w:vMerge/>
          </w:tcPr>
          <w:p w14:paraId="2CCEC9F8" w14:textId="77777777" w:rsidR="0044534D" w:rsidRDefault="0044534D" w:rsidP="00763057">
            <w:pPr>
              <w:pStyle w:val="Style1"/>
              <w:ind w:left="0" w:firstLine="0"/>
            </w:pPr>
          </w:p>
        </w:tc>
        <w:tc>
          <w:tcPr>
            <w:tcW w:w="751" w:type="dxa"/>
            <w:shd w:val="clear" w:color="auto" w:fill="F2F2F2" w:themeFill="background1" w:themeFillShade="F2"/>
            <w:vAlign w:val="center"/>
          </w:tcPr>
          <w:p w14:paraId="1426F4DB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48" w:type="dxa"/>
            <w:shd w:val="clear" w:color="auto" w:fill="F2F2F2" w:themeFill="background1" w:themeFillShade="F2"/>
            <w:vAlign w:val="center"/>
          </w:tcPr>
          <w:p w14:paraId="358C2D28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43" w:type="dxa"/>
            <w:shd w:val="clear" w:color="auto" w:fill="F2F2F2" w:themeFill="background1" w:themeFillShade="F2"/>
            <w:vAlign w:val="center"/>
          </w:tcPr>
          <w:p w14:paraId="5DAD28D4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15" w:type="dxa"/>
            <w:gridSpan w:val="2"/>
            <w:vMerge/>
          </w:tcPr>
          <w:p w14:paraId="570429ED" w14:textId="77777777" w:rsidR="0044534D" w:rsidRDefault="0044534D" w:rsidP="00763057">
            <w:pPr>
              <w:pStyle w:val="Style1"/>
              <w:ind w:left="0" w:firstLine="0"/>
            </w:pPr>
          </w:p>
        </w:tc>
        <w:tc>
          <w:tcPr>
            <w:tcW w:w="721" w:type="dxa"/>
            <w:vMerge/>
          </w:tcPr>
          <w:p w14:paraId="55C94BED" w14:textId="77777777" w:rsidR="0044534D" w:rsidRDefault="0044534D" w:rsidP="00763057">
            <w:pPr>
              <w:pStyle w:val="Style1"/>
              <w:ind w:left="0" w:firstLine="0"/>
            </w:pPr>
          </w:p>
        </w:tc>
        <w:tc>
          <w:tcPr>
            <w:tcW w:w="742" w:type="dxa"/>
            <w:shd w:val="clear" w:color="auto" w:fill="F2F2F2" w:themeFill="background1" w:themeFillShade="F2"/>
            <w:vAlign w:val="center"/>
          </w:tcPr>
          <w:p w14:paraId="2672B358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38" w:type="dxa"/>
            <w:shd w:val="clear" w:color="auto" w:fill="F2F2F2" w:themeFill="background1" w:themeFillShade="F2"/>
            <w:vAlign w:val="center"/>
          </w:tcPr>
          <w:p w14:paraId="1956EE32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  <w:tc>
          <w:tcPr>
            <w:tcW w:w="736" w:type="dxa"/>
            <w:shd w:val="clear" w:color="auto" w:fill="F2F2F2" w:themeFill="background1" w:themeFillShade="F2"/>
            <w:vAlign w:val="center"/>
          </w:tcPr>
          <w:p w14:paraId="36FCA29F" w14:textId="77777777" w:rsidR="0044534D" w:rsidRDefault="0044534D" w:rsidP="00763057">
            <w:pPr>
              <w:pStyle w:val="Style1"/>
              <w:ind w:left="0" w:firstLine="0"/>
              <w:jc w:val="center"/>
            </w:pPr>
          </w:p>
        </w:tc>
      </w:tr>
      <w:tr w:rsidR="001F41F5" w14:paraId="1A404C4A" w14:textId="77777777" w:rsidTr="00813226">
        <w:tc>
          <w:tcPr>
            <w:tcW w:w="444" w:type="dxa"/>
          </w:tcPr>
          <w:p w14:paraId="5044409A" w14:textId="6925CB7C" w:rsidR="00247E20" w:rsidRPr="002466B7" w:rsidRDefault="002676B5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5</w:t>
            </w:r>
            <w:r w:rsidR="00247E20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</w:tcPr>
          <w:p w14:paraId="656F3AF8" w14:textId="0210C525" w:rsidR="00247E20" w:rsidRPr="00247E20" w:rsidRDefault="0044534D" w:rsidP="0044534D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44534D">
              <w:rPr>
                <w:b/>
                <w:color w:val="4472C4" w:themeColor="accent1"/>
                <w:sz w:val="18"/>
              </w:rPr>
              <w:t>Nadmořská výška stanoviště</w:t>
            </w:r>
            <w:r>
              <w:rPr>
                <w:b/>
                <w:color w:val="4472C4" w:themeColor="accent1"/>
                <w:sz w:val="18"/>
              </w:rPr>
              <w:t xml:space="preserve"> </w:t>
            </w:r>
            <w:r>
              <w:rPr>
                <w:b/>
                <w:color w:val="4472C4" w:themeColor="accent1"/>
                <w:sz w:val="18"/>
              </w:rPr>
              <w:br/>
            </w:r>
            <w:r w:rsidRPr="0044534D">
              <w:rPr>
                <w:color w:val="4472C4" w:themeColor="accent1"/>
                <w:sz w:val="18"/>
              </w:rPr>
              <w:t>(s přesností na 10</w:t>
            </w:r>
            <w:r>
              <w:rPr>
                <w:color w:val="4472C4" w:themeColor="accent1"/>
                <w:sz w:val="18"/>
              </w:rPr>
              <w:t xml:space="preserve"> </w:t>
            </w:r>
            <w:r w:rsidRPr="0044534D">
              <w:rPr>
                <w:color w:val="4472C4" w:themeColor="accent1"/>
                <w:sz w:val="18"/>
              </w:rPr>
              <w:t>m)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773632ED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DE34D8" w14:paraId="70AE7D6C" w14:textId="77777777" w:rsidTr="00813226">
        <w:tc>
          <w:tcPr>
            <w:tcW w:w="444" w:type="dxa"/>
            <w:vMerge w:val="restart"/>
            <w:vAlign w:val="center"/>
          </w:tcPr>
          <w:p w14:paraId="261F755B" w14:textId="0D842C18" w:rsidR="00B076C6" w:rsidRPr="002466B7" w:rsidRDefault="002676B5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6</w:t>
            </w:r>
            <w:r w:rsidR="00B076C6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  <w:vAlign w:val="center"/>
          </w:tcPr>
          <w:p w14:paraId="1FE5F6A2" w14:textId="523AC690" w:rsidR="00B076C6" w:rsidRPr="00B076C6" w:rsidRDefault="00B076C6" w:rsidP="003D5314">
            <w:pPr>
              <w:pStyle w:val="Style1"/>
              <w:tabs>
                <w:tab w:val="right" w:pos="2705"/>
              </w:tabs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B076C6">
              <w:rPr>
                <w:b/>
                <w:color w:val="4472C4" w:themeColor="accent1"/>
                <w:sz w:val="18"/>
              </w:rPr>
              <w:t>Provozované kmitočty</w:t>
            </w:r>
            <w:r w:rsidR="003D5314">
              <w:rPr>
                <w:b/>
                <w:color w:val="4472C4" w:themeColor="accent1"/>
                <w:sz w:val="18"/>
              </w:rPr>
              <w:tab/>
            </w:r>
            <w:r w:rsidRPr="002F4213">
              <w:rPr>
                <w:rFonts w:ascii="Arial" w:hAnsi="Arial" w:cs="Arial"/>
                <w:color w:val="4472C4" w:themeColor="accent1"/>
                <w:sz w:val="18"/>
              </w:rPr>
              <w:t>[MHz]</w:t>
            </w:r>
          </w:p>
        </w:tc>
        <w:tc>
          <w:tcPr>
            <w:tcW w:w="3199" w:type="dxa"/>
            <w:gridSpan w:val="5"/>
          </w:tcPr>
          <w:p w14:paraId="54335EC5" w14:textId="77777777" w:rsidR="00B076C6" w:rsidRPr="00B076C6" w:rsidRDefault="00B076C6" w:rsidP="002F4213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B076C6">
              <w:rPr>
                <w:b/>
                <w:color w:val="4472C4" w:themeColor="accent1"/>
                <w:sz w:val="18"/>
              </w:rPr>
              <w:t>Vysílací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51C79511" w14:textId="166F8F56" w:rsidR="00B076C6" w:rsidRPr="006307AF" w:rsidRDefault="00B076C6" w:rsidP="006307AF">
            <w:pPr>
              <w:pStyle w:val="Style1"/>
              <w:ind w:left="0" w:firstLine="0"/>
              <w:jc w:val="left"/>
            </w:pPr>
          </w:p>
        </w:tc>
      </w:tr>
      <w:tr w:rsidR="00DE34D8" w14:paraId="648B79FA" w14:textId="77777777" w:rsidTr="00813226">
        <w:tc>
          <w:tcPr>
            <w:tcW w:w="444" w:type="dxa"/>
            <w:vMerge/>
          </w:tcPr>
          <w:p w14:paraId="710E86AD" w14:textId="77777777" w:rsidR="00B076C6" w:rsidRPr="002466B7" w:rsidRDefault="00B076C6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55519129" w14:textId="77777777" w:rsidR="00B076C6" w:rsidRPr="00B076C6" w:rsidRDefault="00B076C6" w:rsidP="00763057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3199" w:type="dxa"/>
            <w:gridSpan w:val="5"/>
          </w:tcPr>
          <w:p w14:paraId="353AA48B" w14:textId="50DA873F" w:rsidR="00B076C6" w:rsidRDefault="006307AF" w:rsidP="002F4213">
            <w:pPr>
              <w:pStyle w:val="Style1"/>
              <w:ind w:left="0" w:firstLine="0"/>
              <w:jc w:val="left"/>
            </w:pPr>
            <w:r w:rsidRPr="00B076C6">
              <w:rPr>
                <w:b/>
                <w:color w:val="4472C4" w:themeColor="accent1"/>
                <w:sz w:val="18"/>
              </w:rPr>
              <w:t>Přijímací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25C72963" w14:textId="77777777" w:rsidR="00B076C6" w:rsidRDefault="00B076C6" w:rsidP="006307AF">
            <w:pPr>
              <w:pStyle w:val="Style1"/>
              <w:ind w:left="0" w:firstLine="0"/>
              <w:jc w:val="left"/>
            </w:pPr>
          </w:p>
        </w:tc>
      </w:tr>
      <w:tr w:rsidR="001F41F5" w14:paraId="585E3EAD" w14:textId="77777777" w:rsidTr="00813226">
        <w:tc>
          <w:tcPr>
            <w:tcW w:w="444" w:type="dxa"/>
          </w:tcPr>
          <w:p w14:paraId="2FBB7FB0" w14:textId="5FD55FFB" w:rsidR="00247E20" w:rsidRPr="002466B7" w:rsidRDefault="002676B5" w:rsidP="0044534D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7</w:t>
            </w:r>
            <w:r w:rsidR="00B076C6" w:rsidRPr="002466B7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</w:tcPr>
          <w:p w14:paraId="471E3D62" w14:textId="6E021C1E" w:rsidR="00247E20" w:rsidRPr="00247E20" w:rsidRDefault="00B076C6" w:rsidP="003D5314">
            <w:pPr>
              <w:pStyle w:val="Style1"/>
              <w:tabs>
                <w:tab w:val="right" w:pos="2705"/>
              </w:tabs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B076C6">
              <w:rPr>
                <w:b/>
                <w:color w:val="4472C4" w:themeColor="accent1"/>
                <w:sz w:val="18"/>
              </w:rPr>
              <w:t>Výška středu anténního systému nad terénem</w:t>
            </w:r>
            <w:r w:rsidR="003D5314">
              <w:rPr>
                <w:b/>
                <w:color w:val="4472C4" w:themeColor="accent1"/>
                <w:sz w:val="18"/>
              </w:rPr>
              <w:tab/>
            </w:r>
            <w:r w:rsidR="002466B7" w:rsidRPr="002F4213">
              <w:rPr>
                <w:rFonts w:ascii="Arial" w:hAnsi="Arial" w:cs="Arial"/>
                <w:color w:val="4472C4" w:themeColor="accent1"/>
                <w:sz w:val="18"/>
              </w:rPr>
              <w:t>[m]</w:t>
            </w:r>
          </w:p>
        </w:tc>
        <w:tc>
          <w:tcPr>
            <w:tcW w:w="6423" w:type="dxa"/>
            <w:gridSpan w:val="10"/>
            <w:shd w:val="clear" w:color="auto" w:fill="F2F2F2" w:themeFill="background1" w:themeFillShade="F2"/>
          </w:tcPr>
          <w:p w14:paraId="6E25A626" w14:textId="77777777" w:rsidR="00247E20" w:rsidRDefault="00247E20" w:rsidP="00C646EB">
            <w:pPr>
              <w:pStyle w:val="Style1"/>
              <w:ind w:left="0" w:firstLine="0"/>
            </w:pPr>
          </w:p>
        </w:tc>
      </w:tr>
      <w:tr w:rsidR="003D0371" w14:paraId="2AF7BC0E" w14:textId="77777777" w:rsidTr="00813226">
        <w:trPr>
          <w:trHeight w:val="355"/>
        </w:trPr>
        <w:tc>
          <w:tcPr>
            <w:tcW w:w="444" w:type="dxa"/>
            <w:vAlign w:val="center"/>
          </w:tcPr>
          <w:p w14:paraId="03B1056D" w14:textId="250FF7CE" w:rsidR="003D0371" w:rsidRPr="002466B7" w:rsidRDefault="002676B5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8</w:t>
            </w:r>
            <w:r w:rsidR="003D0371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Align w:val="center"/>
          </w:tcPr>
          <w:p w14:paraId="3929DC52" w14:textId="524D67F8" w:rsidR="003D0371" w:rsidRPr="00247E20" w:rsidRDefault="003D0371" w:rsidP="003D0371">
            <w:pPr>
              <w:pStyle w:val="Style1"/>
              <w:spacing w:line="259" w:lineRule="auto"/>
              <w:ind w:left="0" w:firstLine="1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5CA0C260">
              <w:rPr>
                <w:b/>
                <w:bCs/>
                <w:color w:val="4472C4" w:themeColor="accent1"/>
                <w:sz w:val="18"/>
                <w:szCs w:val="18"/>
              </w:rPr>
              <w:t>Maximální vyzářený výkon</w:t>
            </w:r>
          </w:p>
        </w:tc>
        <w:tc>
          <w:tcPr>
            <w:tcW w:w="3199" w:type="dxa"/>
            <w:gridSpan w:val="5"/>
            <w:vAlign w:val="center"/>
          </w:tcPr>
          <w:p w14:paraId="15F618B3" w14:textId="357E6DC5" w:rsidR="003D0371" w:rsidRPr="006307AF" w:rsidRDefault="003D0371" w:rsidP="5CA0C260">
            <w:pPr>
              <w:pStyle w:val="Style1"/>
              <w:tabs>
                <w:tab w:val="right" w:pos="3032"/>
              </w:tabs>
              <w:ind w:left="0" w:firstLine="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5CA0C260">
              <w:rPr>
                <w:b/>
                <w:bCs/>
                <w:color w:val="4472C4" w:themeColor="accent1"/>
                <w:sz w:val="18"/>
                <w:szCs w:val="18"/>
              </w:rPr>
              <w:t xml:space="preserve">EIRP </w:t>
            </w:r>
            <w:r>
              <w:tab/>
            </w:r>
            <w:r w:rsidRPr="5CA0C260">
              <w:rPr>
                <w:color w:val="4472C4" w:themeColor="accent1"/>
                <w:sz w:val="18"/>
                <w:szCs w:val="18"/>
              </w:rPr>
              <w:t>[W]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1D1E3584" w14:textId="77777777" w:rsidR="003D0371" w:rsidRDefault="003D0371" w:rsidP="00763057">
            <w:pPr>
              <w:pStyle w:val="Style1"/>
              <w:ind w:left="0" w:firstLine="0"/>
            </w:pPr>
          </w:p>
        </w:tc>
      </w:tr>
      <w:tr w:rsidR="001F41F5" w14:paraId="138D70A1" w14:textId="77777777" w:rsidTr="00813226">
        <w:tc>
          <w:tcPr>
            <w:tcW w:w="444" w:type="dxa"/>
            <w:vMerge w:val="restart"/>
            <w:vAlign w:val="center"/>
          </w:tcPr>
          <w:p w14:paraId="798B93BE" w14:textId="179D6B7A" w:rsidR="001F5670" w:rsidRPr="002466B7" w:rsidRDefault="002676B5" w:rsidP="001F5670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9</w:t>
            </w:r>
            <w:r w:rsidR="001F5670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  <w:vAlign w:val="center"/>
          </w:tcPr>
          <w:p w14:paraId="7AAFEC23" w14:textId="1E7AD04C" w:rsidR="001F5670" w:rsidRPr="00B076C6" w:rsidRDefault="001F5670" w:rsidP="001F5670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2F4213">
              <w:rPr>
                <w:b/>
                <w:color w:val="4472C4" w:themeColor="accent1"/>
                <w:sz w:val="18"/>
              </w:rPr>
              <w:t>Vyzařovací charakteristiky ant</w:t>
            </w:r>
            <w:r>
              <w:rPr>
                <w:b/>
                <w:color w:val="4472C4" w:themeColor="accent1"/>
                <w:sz w:val="18"/>
              </w:rPr>
              <w:t>énního</w:t>
            </w:r>
            <w:r w:rsidRPr="002F4213">
              <w:rPr>
                <w:b/>
                <w:color w:val="4472C4" w:themeColor="accent1"/>
                <w:sz w:val="18"/>
              </w:rPr>
              <w:t xml:space="preserve"> systému</w:t>
            </w:r>
            <w:r w:rsidR="00C43857">
              <w:rPr>
                <w:rStyle w:val="Znakapoznpodarou"/>
                <w:b/>
                <w:color w:val="4472C4" w:themeColor="accent1"/>
                <w:sz w:val="18"/>
              </w:rPr>
              <w:footnoteReference w:id="2"/>
            </w:r>
          </w:p>
        </w:tc>
        <w:tc>
          <w:tcPr>
            <w:tcW w:w="3199" w:type="dxa"/>
            <w:gridSpan w:val="5"/>
          </w:tcPr>
          <w:p w14:paraId="4A02EE54" w14:textId="49E810E6" w:rsidR="001F5670" w:rsidRPr="00B076C6" w:rsidRDefault="001F5670" w:rsidP="5CA0C260">
            <w:pPr>
              <w:pStyle w:val="Style1"/>
              <w:tabs>
                <w:tab w:val="right" w:pos="3032"/>
              </w:tabs>
              <w:ind w:left="0" w:firstLine="0"/>
              <w:jc w:val="left"/>
              <w:rPr>
                <w:b/>
                <w:bCs/>
                <w:color w:val="4472C4" w:themeColor="accent1"/>
                <w:sz w:val="18"/>
                <w:szCs w:val="18"/>
              </w:rPr>
            </w:pPr>
            <w:r w:rsidRPr="5CA0C260">
              <w:rPr>
                <w:b/>
                <w:bCs/>
                <w:color w:val="4472C4" w:themeColor="accent1"/>
                <w:sz w:val="18"/>
                <w:szCs w:val="18"/>
              </w:rPr>
              <w:t xml:space="preserve">horizontálně </w:t>
            </w:r>
            <w:r>
              <w:tab/>
            </w:r>
            <w:r w:rsidRPr="5CA0C260">
              <w:rPr>
                <w:color w:val="4472C4" w:themeColor="accent1"/>
                <w:sz w:val="18"/>
                <w:szCs w:val="18"/>
              </w:rPr>
              <w:t>[</w:t>
            </w:r>
            <w:r w:rsidR="3FF019BC" w:rsidRPr="5CA0C260">
              <w:rPr>
                <w:color w:val="4472C4" w:themeColor="accent1"/>
                <w:sz w:val="18"/>
                <w:szCs w:val="18"/>
              </w:rPr>
              <w:t>-</w:t>
            </w:r>
            <w:r w:rsidRPr="5CA0C260">
              <w:rPr>
                <w:color w:val="4472C4" w:themeColor="accent1"/>
                <w:sz w:val="18"/>
                <w:szCs w:val="18"/>
              </w:rPr>
              <w:t>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6D7DF0D8" w14:textId="77777777" w:rsidR="001F5670" w:rsidRPr="006307AF" w:rsidRDefault="001F5670" w:rsidP="001F5670">
            <w:pPr>
              <w:pStyle w:val="Style1"/>
              <w:ind w:left="0" w:firstLine="0"/>
              <w:jc w:val="left"/>
            </w:pPr>
          </w:p>
        </w:tc>
      </w:tr>
      <w:tr w:rsidR="00DE34D8" w14:paraId="362A3B7F" w14:textId="77777777" w:rsidTr="00813226">
        <w:tc>
          <w:tcPr>
            <w:tcW w:w="444" w:type="dxa"/>
            <w:vMerge/>
          </w:tcPr>
          <w:p w14:paraId="3426822B" w14:textId="77777777" w:rsidR="001F5670" w:rsidRPr="002466B7" w:rsidRDefault="001F5670" w:rsidP="001F5670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445C6F82" w14:textId="77777777" w:rsidR="001F5670" w:rsidRPr="00B076C6" w:rsidRDefault="001F5670" w:rsidP="001F5670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3199" w:type="dxa"/>
            <w:gridSpan w:val="5"/>
          </w:tcPr>
          <w:p w14:paraId="292E976F" w14:textId="66DD2298" w:rsidR="001F5670" w:rsidRDefault="001F5670" w:rsidP="001F41F5">
            <w:pPr>
              <w:pStyle w:val="Style1"/>
              <w:tabs>
                <w:tab w:val="right" w:pos="3032"/>
              </w:tabs>
              <w:ind w:left="0" w:firstLine="0"/>
              <w:jc w:val="left"/>
            </w:pPr>
            <w:r w:rsidRPr="002F4213">
              <w:rPr>
                <w:b/>
                <w:color w:val="4472C4" w:themeColor="accent1"/>
                <w:sz w:val="18"/>
              </w:rPr>
              <w:t xml:space="preserve">vertikálně </w:t>
            </w:r>
            <w:r w:rsidR="001F41F5">
              <w:rPr>
                <w:b/>
                <w:color w:val="4472C4" w:themeColor="accent1"/>
                <w:sz w:val="18"/>
              </w:rPr>
              <w:tab/>
            </w:r>
            <w:r w:rsidRPr="002F4213">
              <w:rPr>
                <w:color w:val="4472C4" w:themeColor="accent1"/>
                <w:sz w:val="18"/>
              </w:rPr>
              <w:t>[</w:t>
            </w:r>
            <w:r w:rsidR="00EB0C28">
              <w:rPr>
                <w:color w:val="4472C4" w:themeColor="accent1"/>
                <w:sz w:val="18"/>
              </w:rPr>
              <w:t>-</w:t>
            </w:r>
            <w:r w:rsidRPr="002F4213">
              <w:rPr>
                <w:color w:val="4472C4" w:themeColor="accent1"/>
                <w:sz w:val="18"/>
              </w:rPr>
              <w:t>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7B74428E" w14:textId="77777777" w:rsidR="001F5670" w:rsidRDefault="001F5670" w:rsidP="001F5670">
            <w:pPr>
              <w:pStyle w:val="Style1"/>
              <w:ind w:left="0" w:firstLine="0"/>
              <w:jc w:val="left"/>
            </w:pPr>
          </w:p>
        </w:tc>
      </w:tr>
      <w:tr w:rsidR="001F41F5" w14:paraId="31252D3D" w14:textId="77777777" w:rsidTr="00813226">
        <w:tc>
          <w:tcPr>
            <w:tcW w:w="444" w:type="dxa"/>
            <w:vMerge w:val="restart"/>
            <w:vAlign w:val="center"/>
          </w:tcPr>
          <w:p w14:paraId="575E13AE" w14:textId="260A3880" w:rsidR="001F5670" w:rsidRPr="002466B7" w:rsidRDefault="001F5670" w:rsidP="00763057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lastRenderedPageBreak/>
              <w:t>1</w:t>
            </w:r>
            <w:r w:rsidR="002676B5">
              <w:rPr>
                <w:color w:val="4472C4" w:themeColor="accent1"/>
                <w:sz w:val="18"/>
              </w:rPr>
              <w:t>0</w:t>
            </w:r>
            <w:r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  <w:vMerge w:val="restart"/>
            <w:vAlign w:val="center"/>
          </w:tcPr>
          <w:p w14:paraId="4F25E1D6" w14:textId="48F080ED" w:rsidR="001F5670" w:rsidRPr="00B076C6" w:rsidRDefault="00497B08" w:rsidP="00763057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>
              <w:rPr>
                <w:b/>
                <w:color w:val="4472C4" w:themeColor="accent1"/>
                <w:sz w:val="18"/>
              </w:rPr>
              <w:t>M</w:t>
            </w:r>
            <w:r w:rsidR="001F5670" w:rsidRPr="001F5670">
              <w:rPr>
                <w:b/>
                <w:color w:val="4472C4" w:themeColor="accent1"/>
                <w:sz w:val="18"/>
              </w:rPr>
              <w:t>ax</w:t>
            </w:r>
            <w:r w:rsidR="001F5670">
              <w:rPr>
                <w:b/>
                <w:color w:val="4472C4" w:themeColor="accent1"/>
                <w:sz w:val="18"/>
              </w:rPr>
              <w:t>imální</w:t>
            </w:r>
            <w:r w:rsidR="001F5670" w:rsidRPr="001F5670">
              <w:rPr>
                <w:b/>
                <w:color w:val="4472C4" w:themeColor="accent1"/>
                <w:sz w:val="18"/>
              </w:rPr>
              <w:t xml:space="preserve"> vyzařování</w:t>
            </w:r>
          </w:p>
        </w:tc>
        <w:tc>
          <w:tcPr>
            <w:tcW w:w="3199" w:type="dxa"/>
            <w:gridSpan w:val="5"/>
          </w:tcPr>
          <w:p w14:paraId="7B55B098" w14:textId="4C85064C" w:rsidR="001F5670" w:rsidRPr="00B076C6" w:rsidRDefault="00497B08" w:rsidP="001F41F5">
            <w:pPr>
              <w:pStyle w:val="Style1"/>
              <w:tabs>
                <w:tab w:val="right" w:pos="3032"/>
              </w:tabs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1F5670">
              <w:rPr>
                <w:b/>
                <w:color w:val="4472C4" w:themeColor="accent1"/>
                <w:sz w:val="18"/>
              </w:rPr>
              <w:t>Azimut</w:t>
            </w:r>
            <w:r w:rsidRPr="002F4213">
              <w:rPr>
                <w:b/>
                <w:color w:val="4472C4" w:themeColor="accent1"/>
                <w:sz w:val="18"/>
              </w:rPr>
              <w:t xml:space="preserve"> </w:t>
            </w:r>
            <w:r w:rsidR="00F2635F">
              <w:rPr>
                <w:b/>
                <w:color w:val="4472C4" w:themeColor="accent1"/>
                <w:sz w:val="18"/>
              </w:rPr>
              <w:t>osy ant</w:t>
            </w:r>
            <w:r w:rsidR="005F6B51">
              <w:rPr>
                <w:b/>
                <w:color w:val="4472C4" w:themeColor="accent1"/>
                <w:sz w:val="18"/>
              </w:rPr>
              <w:t>ény</w:t>
            </w:r>
            <w:r w:rsidR="00F2635F" w:rsidRPr="002F4213">
              <w:rPr>
                <w:b/>
                <w:color w:val="4472C4" w:themeColor="accent1"/>
                <w:sz w:val="18"/>
              </w:rPr>
              <w:t xml:space="preserve"> </w:t>
            </w:r>
            <w:r w:rsidR="001F41F5">
              <w:rPr>
                <w:b/>
                <w:color w:val="4472C4" w:themeColor="accent1"/>
                <w:sz w:val="18"/>
              </w:rPr>
              <w:tab/>
            </w:r>
            <w:r w:rsidR="001F5670" w:rsidRPr="002F4213">
              <w:rPr>
                <w:color w:val="4472C4" w:themeColor="accent1"/>
                <w:sz w:val="18"/>
              </w:rPr>
              <w:t>[°]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2164BFF7" w14:textId="77777777" w:rsidR="001F5670" w:rsidRPr="006307AF" w:rsidRDefault="001F5670" w:rsidP="00763057">
            <w:pPr>
              <w:pStyle w:val="Style1"/>
              <w:ind w:left="0" w:firstLine="0"/>
              <w:jc w:val="left"/>
            </w:pPr>
          </w:p>
        </w:tc>
      </w:tr>
      <w:tr w:rsidR="00DE34D8" w14:paraId="24B6F033" w14:textId="77777777" w:rsidTr="00813226">
        <w:tc>
          <w:tcPr>
            <w:tcW w:w="444" w:type="dxa"/>
            <w:vMerge/>
          </w:tcPr>
          <w:p w14:paraId="7A455413" w14:textId="77777777" w:rsidR="001F5670" w:rsidRPr="002466B7" w:rsidRDefault="001F5670" w:rsidP="001F5670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</w:p>
        </w:tc>
        <w:tc>
          <w:tcPr>
            <w:tcW w:w="3095" w:type="dxa"/>
            <w:vMerge/>
          </w:tcPr>
          <w:p w14:paraId="50B751B7" w14:textId="77777777" w:rsidR="001F5670" w:rsidRPr="00B076C6" w:rsidRDefault="001F5670" w:rsidP="001F5670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</w:p>
        </w:tc>
        <w:tc>
          <w:tcPr>
            <w:tcW w:w="3199" w:type="dxa"/>
            <w:gridSpan w:val="5"/>
          </w:tcPr>
          <w:p w14:paraId="23C6BA37" w14:textId="6DAC7BC1" w:rsidR="001F5670" w:rsidRDefault="001F5670" w:rsidP="001F41F5">
            <w:pPr>
              <w:pStyle w:val="Style1"/>
              <w:tabs>
                <w:tab w:val="right" w:pos="3032"/>
              </w:tabs>
              <w:ind w:left="0" w:firstLine="0"/>
              <w:jc w:val="left"/>
            </w:pPr>
            <w:r w:rsidRPr="002F4213">
              <w:rPr>
                <w:b/>
                <w:color w:val="4472C4" w:themeColor="accent1"/>
                <w:sz w:val="18"/>
              </w:rPr>
              <w:t xml:space="preserve">Elevace v azimutu max. vyzařování </w:t>
            </w:r>
            <w:r w:rsidR="001F41F5">
              <w:rPr>
                <w:b/>
                <w:color w:val="4472C4" w:themeColor="accent1"/>
                <w:sz w:val="18"/>
              </w:rPr>
              <w:tab/>
            </w:r>
            <w:r w:rsidRPr="002F4213">
              <w:rPr>
                <w:color w:val="4472C4" w:themeColor="accent1"/>
                <w:sz w:val="18"/>
              </w:rPr>
              <w:t>[°]</w:t>
            </w:r>
          </w:p>
        </w:tc>
        <w:tc>
          <w:tcPr>
            <w:tcW w:w="3224" w:type="dxa"/>
            <w:gridSpan w:val="5"/>
            <w:shd w:val="clear" w:color="auto" w:fill="F2F2F2" w:themeFill="background1" w:themeFillShade="F2"/>
          </w:tcPr>
          <w:p w14:paraId="19E29691" w14:textId="77777777" w:rsidR="001F5670" w:rsidRDefault="001F5670" w:rsidP="001F5670">
            <w:pPr>
              <w:pStyle w:val="Style1"/>
              <w:ind w:left="0" w:firstLine="0"/>
              <w:jc w:val="left"/>
            </w:pPr>
          </w:p>
        </w:tc>
      </w:tr>
      <w:tr w:rsidR="00DE34D8" w14:paraId="18C153BA" w14:textId="77777777" w:rsidTr="00813226">
        <w:tc>
          <w:tcPr>
            <w:tcW w:w="444" w:type="dxa"/>
          </w:tcPr>
          <w:p w14:paraId="25E10626" w14:textId="63F24D53" w:rsidR="00DE34D8" w:rsidRPr="002466B7" w:rsidRDefault="003D0371" w:rsidP="003D0371">
            <w:pPr>
              <w:pStyle w:val="Style1"/>
              <w:ind w:left="0" w:firstLine="0"/>
              <w:jc w:val="center"/>
              <w:rPr>
                <w:color w:val="4472C4" w:themeColor="accent1"/>
                <w:sz w:val="18"/>
              </w:rPr>
            </w:pPr>
            <w:r>
              <w:rPr>
                <w:color w:val="4472C4" w:themeColor="accent1"/>
                <w:sz w:val="18"/>
              </w:rPr>
              <w:t>1</w:t>
            </w:r>
            <w:r w:rsidR="002676B5">
              <w:rPr>
                <w:color w:val="4472C4" w:themeColor="accent1"/>
                <w:sz w:val="18"/>
              </w:rPr>
              <w:t>1</w:t>
            </w:r>
            <w:r w:rsidR="00DE34D8">
              <w:rPr>
                <w:color w:val="4472C4" w:themeColor="accent1"/>
                <w:sz w:val="18"/>
              </w:rPr>
              <w:t>.</w:t>
            </w:r>
          </w:p>
        </w:tc>
        <w:tc>
          <w:tcPr>
            <w:tcW w:w="3095" w:type="dxa"/>
          </w:tcPr>
          <w:p w14:paraId="44B59BF9" w14:textId="106170CB" w:rsidR="00DE34D8" w:rsidRPr="00247E20" w:rsidRDefault="00DE34D8" w:rsidP="00DE34D8">
            <w:pPr>
              <w:pStyle w:val="Style1"/>
              <w:ind w:left="0" w:firstLine="0"/>
              <w:jc w:val="left"/>
              <w:rPr>
                <w:b/>
                <w:color w:val="4472C4" w:themeColor="accent1"/>
                <w:sz w:val="18"/>
              </w:rPr>
            </w:pPr>
            <w:r w:rsidRPr="00DE34D8">
              <w:rPr>
                <w:b/>
                <w:color w:val="4472C4" w:themeColor="accent1"/>
                <w:sz w:val="18"/>
              </w:rPr>
              <w:t>Příloh</w:t>
            </w:r>
            <w:r>
              <w:rPr>
                <w:b/>
                <w:color w:val="4472C4" w:themeColor="accent1"/>
                <w:sz w:val="18"/>
              </w:rPr>
              <w:t>a</w:t>
            </w:r>
          </w:p>
        </w:tc>
        <w:tc>
          <w:tcPr>
            <w:tcW w:w="6423" w:type="dxa"/>
            <w:gridSpan w:val="10"/>
          </w:tcPr>
          <w:p w14:paraId="3D995273" w14:textId="2DA0E5B2" w:rsidR="00DE34D8" w:rsidRPr="00DE34D8" w:rsidRDefault="00DE34D8" w:rsidP="00DE34D8">
            <w:pPr>
              <w:pStyle w:val="Style1"/>
              <w:tabs>
                <w:tab w:val="right" w:pos="3075"/>
              </w:tabs>
              <w:ind w:left="0" w:firstLine="0"/>
              <w:jc w:val="left"/>
              <w:rPr>
                <w:color w:val="4472C4" w:themeColor="accent1"/>
                <w:sz w:val="18"/>
              </w:rPr>
            </w:pPr>
            <w:r w:rsidRPr="00DE34D8">
              <w:rPr>
                <w:color w:val="4472C4" w:themeColor="accent1"/>
                <w:sz w:val="18"/>
              </w:rPr>
              <w:t>Graf pokrytí rušící intenzity do vzdálenosti dosahující za</w:t>
            </w:r>
          </w:p>
          <w:p w14:paraId="3DFCD86C" w14:textId="1098A659" w:rsidR="00DE34D8" w:rsidRPr="00DE34D8" w:rsidRDefault="00DE34D8" w:rsidP="00DE34D8">
            <w:pPr>
              <w:pStyle w:val="Style1"/>
              <w:tabs>
                <w:tab w:val="right" w:pos="3075"/>
              </w:tabs>
              <w:ind w:left="0" w:firstLine="0"/>
              <w:jc w:val="left"/>
              <w:rPr>
                <w:color w:val="4472C4" w:themeColor="accent1"/>
                <w:sz w:val="18"/>
              </w:rPr>
            </w:pPr>
            <w:r w:rsidRPr="00DE34D8">
              <w:rPr>
                <w:color w:val="4472C4" w:themeColor="accent1"/>
                <w:sz w:val="18"/>
              </w:rPr>
              <w:t xml:space="preserve">státní hranice tak, aby byl </w:t>
            </w:r>
            <w:proofErr w:type="spellStart"/>
            <w:r w:rsidR="0070051C">
              <w:rPr>
                <w:color w:val="4472C4" w:themeColor="accent1"/>
                <w:sz w:val="18"/>
              </w:rPr>
              <w:t>zřejný</w:t>
            </w:r>
            <w:proofErr w:type="spellEnd"/>
            <w:r w:rsidRPr="00DE34D8">
              <w:rPr>
                <w:color w:val="4472C4" w:themeColor="accent1"/>
                <w:sz w:val="18"/>
              </w:rPr>
              <w:t xml:space="preserve"> další průběh intenzity mimo území České</w:t>
            </w:r>
          </w:p>
          <w:p w14:paraId="062D73D5" w14:textId="28078E7D" w:rsidR="00DE34D8" w:rsidRPr="00DE34D8" w:rsidRDefault="00DE34D8" w:rsidP="00DE34D8">
            <w:pPr>
              <w:pStyle w:val="Style1"/>
              <w:tabs>
                <w:tab w:val="right" w:pos="3075"/>
              </w:tabs>
              <w:ind w:left="0" w:firstLine="0"/>
              <w:jc w:val="left"/>
              <w:rPr>
                <w:color w:val="4472C4" w:themeColor="accent1"/>
                <w:sz w:val="18"/>
              </w:rPr>
            </w:pPr>
            <w:r w:rsidRPr="00DE34D8">
              <w:rPr>
                <w:color w:val="4472C4" w:themeColor="accent1"/>
                <w:sz w:val="18"/>
              </w:rPr>
              <w:t>republiky.</w:t>
            </w:r>
          </w:p>
        </w:tc>
      </w:tr>
    </w:tbl>
    <w:p w14:paraId="727BE58F" w14:textId="77777777" w:rsidR="00746E27" w:rsidRPr="00C542FD" w:rsidRDefault="00746E27" w:rsidP="00C542FD">
      <w:pPr>
        <w:pStyle w:val="Nadpis3"/>
      </w:pPr>
      <w:r w:rsidRPr="00C542FD">
        <w:t>Infrastruktura a nemovitosti třetích stran</w:t>
      </w:r>
    </w:p>
    <w:p w14:paraId="4C43E15F" w14:textId="3ADA96CE" w:rsidR="00746E27" w:rsidRDefault="010A0836" w:rsidP="00D30485">
      <w:pPr>
        <w:pStyle w:val="Nadpis4"/>
      </w:pPr>
      <w:r w:rsidRPr="456863F2">
        <w:rPr>
          <w:lang w:eastAsia="en-US"/>
        </w:rPr>
        <w:t>Žadatel předloží</w:t>
      </w:r>
      <w:r>
        <w:t xml:space="preserve"> kopie smluv, příp. závazných ujednání o smlouvách budoucích o použití infrastruktury a nemovitostí třetích stran, které nejsou v jeho majetku a </w:t>
      </w:r>
      <w:r w:rsidRPr="456863F2">
        <w:rPr>
          <w:i/>
          <w:iCs/>
        </w:rPr>
        <w:t>nebudou předmětem dotace</w:t>
      </w:r>
      <w:r>
        <w:t>. Požadavek na předložení těchto smluv se netýká věcných břemen, záboru pozemků a podobných předpokládaných způsobilých výdajů.</w:t>
      </w:r>
    </w:p>
    <w:p w14:paraId="7DC127F8" w14:textId="77777777" w:rsidR="00D30485" w:rsidRPr="00D30485" w:rsidRDefault="00D30485" w:rsidP="00D30485"/>
    <w:p w14:paraId="6329D1B3" w14:textId="77777777" w:rsidR="00746E27" w:rsidRPr="00633011" w:rsidRDefault="00746E27" w:rsidP="00D30485">
      <w:pPr>
        <w:pStyle w:val="Nadpis4"/>
        <w:rPr>
          <w:bCs/>
        </w:rPr>
      </w:pPr>
      <w:r w:rsidRPr="00633011">
        <w:rPr>
          <w:bCs/>
        </w:rPr>
        <w:t>Věcná břemena</w:t>
      </w:r>
    </w:p>
    <w:p w14:paraId="15F2CE62" w14:textId="5D5E842A" w:rsidR="00A77170" w:rsidRDefault="00A77170" w:rsidP="00633011">
      <w:pPr>
        <w:pStyle w:val="slovanseznam3"/>
        <w:numPr>
          <w:ilvl w:val="0"/>
          <w:numId w:val="8"/>
        </w:numPr>
        <w:ind w:left="1061" w:hanging="284"/>
      </w:pPr>
      <w:r>
        <w:t>Potřebný rozsah věcných břemen v členění podle vlastníků služebné věci.</w:t>
      </w:r>
    </w:p>
    <w:p w14:paraId="0ACDD6F2" w14:textId="24AB3967" w:rsidR="00746E27" w:rsidRDefault="148A658A" w:rsidP="00633011">
      <w:pPr>
        <w:pStyle w:val="slovanseznam3"/>
        <w:numPr>
          <w:ilvl w:val="0"/>
          <w:numId w:val="8"/>
        </w:numPr>
        <w:ind w:left="1061" w:hanging="284"/>
      </w:pPr>
      <w:r>
        <w:t>O</w:t>
      </w:r>
      <w:r w:rsidR="010A0836">
        <w:t xml:space="preserve">dborný odhad výše </w:t>
      </w:r>
      <w:r>
        <w:t>služebností</w:t>
      </w:r>
      <w:r w:rsidR="2D6435F8">
        <w:t>, resp. ceny věcných břemen</w:t>
      </w:r>
      <w:r w:rsidR="010A0836">
        <w:t xml:space="preserve"> za umístění sítí</w:t>
      </w:r>
      <w:r>
        <w:t xml:space="preserve"> podle vyhlášky č.</w:t>
      </w:r>
      <w:r w:rsidR="2D6435F8">
        <w:t> </w:t>
      </w:r>
      <w:r>
        <w:t>441/2013 Sb.</w:t>
      </w:r>
      <w:r w:rsidR="010A0836">
        <w:t xml:space="preserve">, </w:t>
      </w:r>
      <w:r w:rsidR="438FA9B0">
        <w:t xml:space="preserve">v platném znění, </w:t>
      </w:r>
      <w:r w:rsidR="010A0836">
        <w:t>a to zvlášť za podzemní a nadzemní vedení kabelové sítě případně další odhadované související náklady. Tyto předpokládané náklady žadatel použ</w:t>
      </w:r>
      <w:r>
        <w:t>ije</w:t>
      </w:r>
      <w:r w:rsidR="010A0836">
        <w:t xml:space="preserve"> při výpočtu předpokládaných celkových </w:t>
      </w:r>
      <w:r w:rsidR="176BE723">
        <w:t>výdajů</w:t>
      </w:r>
      <w:r w:rsidR="010A0836">
        <w:t xml:space="preserve"> projektu</w:t>
      </w:r>
      <w:r w:rsidR="0C38E0B6">
        <w:t>.</w:t>
      </w:r>
    </w:p>
    <w:p w14:paraId="68410A4A" w14:textId="77777777" w:rsidR="00D30485" w:rsidRDefault="00D30485" w:rsidP="008174F3">
      <w:pPr>
        <w:ind w:left="0"/>
      </w:pPr>
    </w:p>
    <w:p w14:paraId="5E3DC4FA" w14:textId="77777777" w:rsidR="00D30485" w:rsidRPr="00633011" w:rsidRDefault="00D30485" w:rsidP="00D30485">
      <w:pPr>
        <w:pStyle w:val="Nadpis4"/>
        <w:rPr>
          <w:bCs/>
        </w:rPr>
      </w:pPr>
      <w:r w:rsidRPr="00633011">
        <w:rPr>
          <w:bCs/>
        </w:rPr>
        <w:t>Pořízení fyzické a síťové infrastruktury formou koupě</w:t>
      </w:r>
    </w:p>
    <w:p w14:paraId="02BA8ABC" w14:textId="2E1684DD" w:rsidR="00D30485" w:rsidRDefault="00D30485" w:rsidP="00633011">
      <w:pPr>
        <w:pStyle w:val="slovanseznam3"/>
        <w:numPr>
          <w:ilvl w:val="0"/>
          <w:numId w:val="8"/>
        </w:numPr>
        <w:ind w:left="1061" w:hanging="284"/>
      </w:pPr>
      <w:r>
        <w:t>Popis fyzické a síťové infrastruktury, jež má být pořízena formou koupě</w:t>
      </w:r>
      <w:r w:rsidR="008A653C">
        <w:t>.</w:t>
      </w:r>
    </w:p>
    <w:p w14:paraId="4968EE97" w14:textId="4A9B2AF7" w:rsidR="00D30485" w:rsidRDefault="61B1020B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Identifikace prodávajícího. </w:t>
      </w:r>
      <w:r w:rsidR="163CC62D">
        <w:t>Smlouva o smlouvě budoucí k</w:t>
      </w:r>
      <w:r>
        <w:t>upní</w:t>
      </w:r>
      <w:r w:rsidR="163CC62D">
        <w:t xml:space="preserve"> nebo jiná forma návrhu</w:t>
      </w:r>
      <w:r w:rsidR="081ABC5C">
        <w:t xml:space="preserve"> (pokud bude k</w:t>
      </w:r>
      <w:r w:rsidR="00961972">
        <w:t> </w:t>
      </w:r>
      <w:r w:rsidR="081ABC5C">
        <w:t>dispozici)</w:t>
      </w:r>
      <w:r>
        <w:t xml:space="preserve">. </w:t>
      </w:r>
    </w:p>
    <w:p w14:paraId="3828B70C" w14:textId="3DCC30F4" w:rsidR="00D30485" w:rsidRDefault="61B1020B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Informace o </w:t>
      </w:r>
      <w:r w:rsidR="1E0571E2">
        <w:t xml:space="preserve">předpokládaném </w:t>
      </w:r>
      <w:r>
        <w:t xml:space="preserve">způsobu pořízení, době pořízení a způsobu financování předmětné infrastruktury prodávajícím. Zejména, zda </w:t>
      </w:r>
      <w:r w:rsidR="191FAA87">
        <w:t xml:space="preserve">bude </w:t>
      </w:r>
      <w:r>
        <w:t>pořízena s využitím veřejných zdrojů.</w:t>
      </w:r>
    </w:p>
    <w:p w14:paraId="66EFF129" w14:textId="2B5087FF" w:rsidR="00D30485" w:rsidRDefault="61B1020B" w:rsidP="00633011">
      <w:pPr>
        <w:pStyle w:val="slovanseznam3"/>
        <w:numPr>
          <w:ilvl w:val="0"/>
          <w:numId w:val="8"/>
        </w:numPr>
        <w:ind w:left="1061" w:hanging="284"/>
      </w:pPr>
      <w:r>
        <w:t xml:space="preserve">Cena infrastruktury, </w:t>
      </w:r>
      <w:r w:rsidR="7E3179A3">
        <w:t xml:space="preserve">kterou plánuje žadatel o dotaci </w:t>
      </w:r>
      <w:r w:rsidR="00C450F0">
        <w:t>pořídit,</w:t>
      </w:r>
      <w:r w:rsidR="7E3179A3">
        <w:t xml:space="preserve"> a </w:t>
      </w:r>
      <w:r>
        <w:t>která je předmětem nákupu. Způsob stanovení ceny.</w:t>
      </w:r>
    </w:p>
    <w:p w14:paraId="5BE68E77" w14:textId="30F3DBCB" w:rsidR="00D30485" w:rsidRPr="00C542FD" w:rsidRDefault="00D30485" w:rsidP="00633011">
      <w:pPr>
        <w:pStyle w:val="slovanseznam3"/>
        <w:numPr>
          <w:ilvl w:val="0"/>
          <w:numId w:val="8"/>
        </w:numPr>
        <w:ind w:left="1061" w:hanging="284"/>
      </w:pPr>
      <w:r>
        <w:t>Kalkulace výstavby nové infrastruktury ve srovnatelném rozsahu a stejném místě realizace formou položkového rozpočtu způsobilých výdajů</w:t>
      </w:r>
      <w:r w:rsidR="008D34E8">
        <w:t>, vč. doložení hospodárnosti</w:t>
      </w:r>
      <w:r>
        <w:t>.</w:t>
      </w:r>
    </w:p>
    <w:p w14:paraId="15BBC7E6" w14:textId="52B3455A" w:rsidR="00746E27" w:rsidRPr="00C542FD" w:rsidRDefault="010A0836" w:rsidP="00D30485">
      <w:pPr>
        <w:pStyle w:val="Nadpis3"/>
      </w:pPr>
      <w:r>
        <w:t xml:space="preserve">Způsob řešení </w:t>
      </w:r>
      <w:r w:rsidR="00A0697B">
        <w:t xml:space="preserve">přípojné části sítě (tzv. </w:t>
      </w:r>
      <w:proofErr w:type="spellStart"/>
      <w:r w:rsidR="00A0697B">
        <w:t>backhaul</w:t>
      </w:r>
      <w:proofErr w:type="spellEnd"/>
      <w:r w:rsidR="00A0697B">
        <w:t>)</w:t>
      </w:r>
    </w:p>
    <w:p w14:paraId="083E6D7C" w14:textId="62737792" w:rsidR="00746E27" w:rsidRPr="00C542FD" w:rsidRDefault="61C5529F" w:rsidP="00C542FD">
      <w:pPr>
        <w:pStyle w:val="Nadpis4"/>
      </w:pPr>
      <w:r>
        <w:t>Z</w:t>
      </w:r>
      <w:r w:rsidR="010A0836">
        <w:t xml:space="preserve">působ a místo napojení </w:t>
      </w:r>
      <w:r w:rsidR="00A0697B">
        <w:t>na přípojnou část sítě</w:t>
      </w:r>
      <w:r w:rsidR="00452233">
        <w:t>.</w:t>
      </w:r>
    </w:p>
    <w:p w14:paraId="7C826529" w14:textId="4C63068E" w:rsidR="00746E27" w:rsidRPr="00C542FD" w:rsidRDefault="00F33ED3" w:rsidP="00C542FD">
      <w:pPr>
        <w:pStyle w:val="Nadpis4"/>
      </w:pPr>
      <w:r>
        <w:t>C</w:t>
      </w:r>
      <w:r w:rsidR="00746E27" w:rsidRPr="00C542FD">
        <w:t xml:space="preserve">elkový počet km </w:t>
      </w:r>
      <w:r w:rsidR="0005746B">
        <w:t>podzemního</w:t>
      </w:r>
      <w:r w:rsidR="0070756E">
        <w:t xml:space="preserve"> </w:t>
      </w:r>
      <w:r w:rsidR="00746E27" w:rsidRPr="00C542FD">
        <w:t>kabelového vedení</w:t>
      </w:r>
      <w:r w:rsidR="0005746B">
        <w:t xml:space="preserve"> </w:t>
      </w:r>
      <w:r w:rsidR="00A0697B">
        <w:t>přípojné části sítě</w:t>
      </w:r>
      <w:r w:rsidR="0005746B">
        <w:t xml:space="preserve"> a c</w:t>
      </w:r>
      <w:r w:rsidR="0005746B" w:rsidRPr="00C542FD">
        <w:t xml:space="preserve">elkový počet km </w:t>
      </w:r>
      <w:r w:rsidR="0005746B">
        <w:t xml:space="preserve">nadzemního </w:t>
      </w:r>
      <w:r w:rsidR="0005746B" w:rsidRPr="00C542FD">
        <w:t>kabelového vedení</w:t>
      </w:r>
      <w:r w:rsidR="0005746B">
        <w:t xml:space="preserve"> </w:t>
      </w:r>
      <w:r w:rsidR="00A0697B">
        <w:t>přípojné části sítě</w:t>
      </w:r>
      <w:r w:rsidR="00746E27" w:rsidRPr="00C542FD">
        <w:t xml:space="preserve">, které </w:t>
      </w:r>
      <w:r w:rsidR="0005746B">
        <w:t xml:space="preserve">budou vybudovány nebo </w:t>
      </w:r>
      <w:r w:rsidR="00BC02F5">
        <w:t>moderniz</w:t>
      </w:r>
      <w:r w:rsidR="0005746B">
        <w:t>ovány</w:t>
      </w:r>
      <w:r w:rsidR="00452233">
        <w:t>.</w:t>
      </w:r>
    </w:p>
    <w:p w14:paraId="2789F075" w14:textId="0DFF42D7" w:rsidR="00666266" w:rsidRPr="00C542FD" w:rsidRDefault="00F33ED3" w:rsidP="00C542FD">
      <w:pPr>
        <w:pStyle w:val="Nadpis4"/>
      </w:pPr>
      <w:r>
        <w:t>P</w:t>
      </w:r>
      <w:r w:rsidR="00666266">
        <w:t xml:space="preserve">očty </w:t>
      </w:r>
      <w:r w:rsidR="00893586">
        <w:t xml:space="preserve">optických </w:t>
      </w:r>
      <w:r w:rsidR="00666266">
        <w:t xml:space="preserve">vláken </w:t>
      </w:r>
      <w:r w:rsidR="0005746B" w:rsidRPr="00C542FD">
        <w:t>kabelového vedení</w:t>
      </w:r>
      <w:r w:rsidR="0005746B">
        <w:t xml:space="preserve"> </w:t>
      </w:r>
      <w:r w:rsidR="00A0697B">
        <w:t>přípojné části sítě</w:t>
      </w:r>
      <w:r w:rsidR="00452233">
        <w:t>.</w:t>
      </w:r>
    </w:p>
    <w:p w14:paraId="71DA6FCC" w14:textId="7AF94EA9" w:rsidR="00746E27" w:rsidRPr="00C542FD" w:rsidRDefault="44B7AF6A" w:rsidP="00C542FD">
      <w:pPr>
        <w:pStyle w:val="Nadpis4"/>
      </w:pPr>
      <w:r>
        <w:t>Kapacita radiové</w:t>
      </w:r>
      <w:r w:rsidR="00A0697B">
        <w:t xml:space="preserve"> </w:t>
      </w:r>
      <w:r w:rsidR="00A0697B">
        <w:t>přípojné části sítě</w:t>
      </w:r>
      <w:r>
        <w:t xml:space="preserve"> </w:t>
      </w:r>
      <w:r w:rsidR="0005746B">
        <w:t xml:space="preserve">(včetně počtu radiových skoků) </w:t>
      </w:r>
      <w:r w:rsidR="6D3B3D88">
        <w:t>a způsob jejího provedení</w:t>
      </w:r>
      <w:r w:rsidR="00A0697B">
        <w:t xml:space="preserve">, pokud bude </w:t>
      </w:r>
      <w:r w:rsidR="00A0697B">
        <w:t>radiov</w:t>
      </w:r>
      <w:r w:rsidR="00A0697B">
        <w:t>á</w:t>
      </w:r>
      <w:r w:rsidR="00A0697B">
        <w:t xml:space="preserve"> přípojn</w:t>
      </w:r>
      <w:r w:rsidR="00A0697B">
        <w:t>á</w:t>
      </w:r>
      <w:r w:rsidR="00A0697B">
        <w:t xml:space="preserve"> část sítě</w:t>
      </w:r>
      <w:r w:rsidR="00A0697B">
        <w:t xml:space="preserve"> realizována</w:t>
      </w:r>
      <w:r w:rsidR="00452233">
        <w:t>.</w:t>
      </w:r>
    </w:p>
    <w:p w14:paraId="24A51E8A" w14:textId="494BABB2" w:rsidR="61C5529F" w:rsidRDefault="61C5529F" w:rsidP="4A3284AE">
      <w:pPr>
        <w:pStyle w:val="Nadpis4"/>
      </w:pPr>
      <w:r>
        <w:t>Z</w:t>
      </w:r>
      <w:r w:rsidR="010A0836">
        <w:t>působ napájení aktivních prvků, počet odběrných míst elektrické energie, a zda bude napájení zálohováno</w:t>
      </w:r>
      <w:r w:rsidR="00452233">
        <w:t>.</w:t>
      </w:r>
    </w:p>
    <w:p w14:paraId="1FE549B7" w14:textId="54501FD0" w:rsidR="00746E27" w:rsidRPr="00C542FD" w:rsidRDefault="61C5529F" w:rsidP="00C542FD">
      <w:pPr>
        <w:pStyle w:val="Nadpis4"/>
      </w:pPr>
      <w:r>
        <w:t>Z</w:t>
      </w:r>
      <w:r w:rsidR="010A0836">
        <w:t xml:space="preserve">da a jak budou v rámci projektu trasy </w:t>
      </w:r>
      <w:r w:rsidR="00A0697B">
        <w:t>přípojné části sítě</w:t>
      </w:r>
      <w:r w:rsidR="0005746B">
        <w:t xml:space="preserve"> </w:t>
      </w:r>
      <w:r w:rsidR="010A0836">
        <w:t>zálohovány. V případě, že bude využito zálohování, je nutno uvést, zda se jedná o zálohování automatické, nebo je vyžadováno manuální přepojení</w:t>
      </w:r>
      <w:r w:rsidR="00452233">
        <w:t>.</w:t>
      </w:r>
    </w:p>
    <w:p w14:paraId="6B2667D2" w14:textId="7CDFF1E1" w:rsidR="7EF1F345" w:rsidRPr="00353CDE" w:rsidRDefault="7EF1F345" w:rsidP="0005746B">
      <w:pPr>
        <w:pStyle w:val="Nadpis4"/>
      </w:pPr>
      <w:r>
        <w:t xml:space="preserve">Způsob řešení </w:t>
      </w:r>
      <w:proofErr w:type="spellStart"/>
      <w:r w:rsidR="0005746B" w:rsidRPr="0005746B">
        <w:t>fotovoltaick</w:t>
      </w:r>
      <w:r w:rsidR="0005746B">
        <w:t>é</w:t>
      </w:r>
      <w:proofErr w:type="spellEnd"/>
      <w:r w:rsidR="0005746B" w:rsidRPr="0005746B">
        <w:t xml:space="preserve"> </w:t>
      </w:r>
      <w:r w:rsidR="3833EAEA">
        <w:t>elektrárny</w:t>
      </w:r>
      <w:r>
        <w:t xml:space="preserve"> (</w:t>
      </w:r>
      <w:r w:rsidR="6478AD0F">
        <w:t>počet FV panelů</w:t>
      </w:r>
      <w:r w:rsidR="26996BCB">
        <w:t xml:space="preserve">, jejich umístění, předpokládaný výkon jednoho panelu, předpokládaný </w:t>
      </w:r>
      <w:r w:rsidR="489EAFAE">
        <w:t>j</w:t>
      </w:r>
      <w:r w:rsidR="26996BCB">
        <w:t>menov</w:t>
      </w:r>
      <w:r w:rsidR="4631E747">
        <w:t>itý výkon (</w:t>
      </w:r>
      <w:proofErr w:type="spellStart"/>
      <w:r w:rsidR="4631E747">
        <w:t>kWp</w:t>
      </w:r>
      <w:proofErr w:type="spellEnd"/>
      <w:r w:rsidR="1A3C9320">
        <w:t>)</w:t>
      </w:r>
      <w:r w:rsidR="00A93D3B">
        <w:t>)</w:t>
      </w:r>
      <w:r w:rsidR="00452233">
        <w:rPr>
          <w:rFonts w:eastAsia="Times New Roman"/>
        </w:rPr>
        <w:t xml:space="preserve">, </w:t>
      </w:r>
      <w:r w:rsidR="00353CDE" w:rsidRPr="00353CDE">
        <w:rPr>
          <w:rFonts w:eastAsia="Times New Roman"/>
        </w:rPr>
        <w:t>ostrovního systému a možnosti akumulace.</w:t>
      </w:r>
    </w:p>
    <w:p w14:paraId="4CA30AB7" w14:textId="2696BAC8" w:rsidR="00F33ED3" w:rsidRDefault="0070756E" w:rsidP="00C542FD">
      <w:pPr>
        <w:pStyle w:val="Nadpis3"/>
      </w:pPr>
      <w:r>
        <w:lastRenderedPageBreak/>
        <w:t xml:space="preserve">Řešení </w:t>
      </w:r>
      <w:r w:rsidR="00032A48">
        <w:t>ostatní pasivní infrastruktur</w:t>
      </w:r>
    </w:p>
    <w:p w14:paraId="0B6EF37A" w14:textId="420B8691" w:rsidR="00032A48" w:rsidRDefault="00032A48" w:rsidP="00D30485">
      <w:pPr>
        <w:pStyle w:val="Nadpis4"/>
        <w:numPr>
          <w:ilvl w:val="1"/>
          <w:numId w:val="1"/>
        </w:numPr>
      </w:pPr>
      <w:r>
        <w:t xml:space="preserve">Rozměry </w:t>
      </w:r>
      <w:r w:rsidR="00DF4CA5">
        <w:t>a technické parametr</w:t>
      </w:r>
      <w:r w:rsidR="3B0E26DD">
        <w:t>y</w:t>
      </w:r>
      <w:r w:rsidR="00DF4CA5">
        <w:t xml:space="preserve">/kapacita </w:t>
      </w:r>
      <w:r>
        <w:t>stožáru, věže/</w:t>
      </w:r>
      <w:proofErr w:type="spellStart"/>
      <w:r>
        <w:t>rooftopu</w:t>
      </w:r>
      <w:proofErr w:type="spellEnd"/>
      <w:r w:rsidR="00452233">
        <w:t xml:space="preserve">, nosičů </w:t>
      </w:r>
      <w:r>
        <w:t>a materiál</w:t>
      </w:r>
      <w:r w:rsidR="00452233">
        <w:t>y</w:t>
      </w:r>
      <w:r w:rsidR="42910714">
        <w:t>,</w:t>
      </w:r>
      <w:r>
        <w:t xml:space="preserve"> ze kter</w:t>
      </w:r>
      <w:r w:rsidR="00452233">
        <w:t>ých</w:t>
      </w:r>
      <w:r>
        <w:t xml:space="preserve"> j</w:t>
      </w:r>
      <w:r w:rsidR="00452233">
        <w:t>sou</w:t>
      </w:r>
      <w:r>
        <w:t xml:space="preserve"> vyroben</w:t>
      </w:r>
      <w:r w:rsidR="00452233">
        <w:t>y</w:t>
      </w:r>
      <w:r>
        <w:t>.</w:t>
      </w:r>
    </w:p>
    <w:p w14:paraId="3292A194" w14:textId="3A7F4498" w:rsidR="003339E0" w:rsidRPr="0070756E" w:rsidRDefault="0070756E" w:rsidP="00D30485">
      <w:pPr>
        <w:pStyle w:val="Nadpis4"/>
        <w:numPr>
          <w:ilvl w:val="1"/>
          <w:numId w:val="1"/>
        </w:numPr>
        <w:rPr>
          <w:bCs/>
        </w:rPr>
      </w:pPr>
      <w:r>
        <w:rPr>
          <w:bCs/>
        </w:rPr>
        <w:t xml:space="preserve">Rozměry kontejneru a materiál </w:t>
      </w:r>
      <w:r w:rsidR="00032A48">
        <w:rPr>
          <w:bCs/>
        </w:rPr>
        <w:t>ze kterého je vyroben.</w:t>
      </w:r>
    </w:p>
    <w:p w14:paraId="7FE6E266" w14:textId="0474E090" w:rsidR="00032A48" w:rsidRDefault="00032A48" w:rsidP="003339E0">
      <w:pPr>
        <w:pStyle w:val="Nadpis4"/>
        <w:numPr>
          <w:ilvl w:val="1"/>
          <w:numId w:val="1"/>
        </w:numPr>
        <w:tabs>
          <w:tab w:val="num" w:pos="1440"/>
        </w:tabs>
      </w:pPr>
      <w:r>
        <w:t>Parametr</w:t>
      </w:r>
      <w:r w:rsidR="63CCAA83">
        <w:t>y</w:t>
      </w:r>
      <w:r>
        <w:t xml:space="preserve"> a charakteristiky klimatizace a zabezpečovacího zařízení.</w:t>
      </w:r>
    </w:p>
    <w:p w14:paraId="1D7AA1FC" w14:textId="22783417" w:rsidR="00032A48" w:rsidRDefault="00032A48" w:rsidP="00032A48">
      <w:pPr>
        <w:pStyle w:val="Nadpis4"/>
        <w:numPr>
          <w:ilvl w:val="1"/>
          <w:numId w:val="1"/>
        </w:numPr>
        <w:tabs>
          <w:tab w:val="num" w:pos="1440"/>
        </w:tabs>
      </w:pPr>
      <w:r>
        <w:t>Parametr</w:t>
      </w:r>
      <w:r w:rsidR="0D226BD3">
        <w:t>y</w:t>
      </w:r>
      <w:r>
        <w:t xml:space="preserve"> a charakteristiky monitorovacího zařízení.</w:t>
      </w:r>
    </w:p>
    <w:p w14:paraId="6B0DA300" w14:textId="46F331AF" w:rsidR="00746E27" w:rsidRPr="00C542FD" w:rsidRDefault="00666266" w:rsidP="00D30485">
      <w:pPr>
        <w:pStyle w:val="Nadpis3"/>
      </w:pPr>
      <w:r w:rsidRPr="00C542FD">
        <w:t>Z</w:t>
      </w:r>
      <w:r w:rsidR="00746E27" w:rsidRPr="00C542FD">
        <w:t>působ řešení velkoobchodní nabídky</w:t>
      </w:r>
      <w:r w:rsidR="00A93D3B">
        <w:t xml:space="preserve"> (do pasivu a do aktivu)</w:t>
      </w:r>
    </w:p>
    <w:p w14:paraId="053333FC" w14:textId="5F5E43A2" w:rsidR="00746E27" w:rsidRPr="006B1C1B" w:rsidRDefault="00E6074F" w:rsidP="002D3307">
      <w:pPr>
        <w:pStyle w:val="Nadpis4"/>
      </w:pPr>
      <w:r>
        <w:t>Z</w:t>
      </w:r>
      <w:r w:rsidR="00746E27" w:rsidRPr="006B1C1B">
        <w:t>ákladní technologické principy velkoobchodní nabídky</w:t>
      </w:r>
      <w:r w:rsidR="002D3307">
        <w:t xml:space="preserve"> (VO nabídka)</w:t>
      </w:r>
      <w:r w:rsidR="00746E27" w:rsidRPr="006B1C1B">
        <w:t>.</w:t>
      </w:r>
    </w:p>
    <w:p w14:paraId="555876E5" w14:textId="25586DEF" w:rsidR="00746E27" w:rsidRPr="006B1C1B" w:rsidRDefault="002D3307" w:rsidP="002C342B">
      <w:pPr>
        <w:pStyle w:val="Nadpis4"/>
      </w:pPr>
      <w:r>
        <w:t>Jaké kapacity jsou rezervovány pro případné</w:t>
      </w:r>
      <w:r w:rsidR="00DF4CA5">
        <w:t>ho</w:t>
      </w:r>
      <w:r>
        <w:t xml:space="preserve"> žadatele o </w:t>
      </w:r>
      <w:r w:rsidR="00A93D3B">
        <w:t>VO</w:t>
      </w:r>
      <w:r w:rsidR="00DF4CA5">
        <w:t xml:space="preserve"> nabídku</w:t>
      </w:r>
      <w:r>
        <w:t>, pop</w:t>
      </w:r>
      <w:r w:rsidR="00D972DF">
        <w:t>is</w:t>
      </w:r>
      <w:r>
        <w:t xml:space="preserve"> technické</w:t>
      </w:r>
      <w:r w:rsidR="00D972DF">
        <w:t>ho</w:t>
      </w:r>
      <w:r>
        <w:t xml:space="preserve"> řešení možného využití VO nabídky.</w:t>
      </w:r>
    </w:p>
    <w:p w14:paraId="02C47C42" w14:textId="7F3DBA08" w:rsidR="00312743" w:rsidRPr="00765A1C" w:rsidRDefault="00CF68A8" w:rsidP="00C542FD">
      <w:pPr>
        <w:pStyle w:val="Nadpis3"/>
      </w:pPr>
      <w:r>
        <w:t>Výkresová část</w:t>
      </w:r>
    </w:p>
    <w:p w14:paraId="4B272E66" w14:textId="63265318" w:rsidR="00CF68A8" w:rsidRPr="00A93D3B" w:rsidRDefault="00CF68A8" w:rsidP="00D30485">
      <w:pPr>
        <w:pStyle w:val="Nadpis4"/>
        <w:numPr>
          <w:ilvl w:val="1"/>
          <w:numId w:val="1"/>
        </w:numPr>
        <w:rPr>
          <w:bCs/>
          <w:color w:val="000000"/>
        </w:rPr>
      </w:pPr>
      <w:r w:rsidRPr="00A93D3B">
        <w:rPr>
          <w:bCs/>
        </w:rPr>
        <w:t>Mapové podklady</w:t>
      </w:r>
    </w:p>
    <w:p w14:paraId="3EA92FFB" w14:textId="2D7AC71D" w:rsidR="00E87877" w:rsidRPr="006474C1" w:rsidRDefault="79D11835" w:rsidP="00A93D3B">
      <w:pPr>
        <w:pStyle w:val="slovanseznam3"/>
        <w:numPr>
          <w:ilvl w:val="0"/>
          <w:numId w:val="0"/>
        </w:numPr>
        <w:ind w:left="709"/>
        <w:rPr>
          <w:i/>
          <w:color w:val="000000"/>
        </w:rPr>
      </w:pPr>
      <w:r w:rsidRPr="4A3284AE">
        <w:rPr>
          <w:i/>
          <w:iCs/>
          <w:u w:val="single"/>
        </w:rPr>
        <w:t>Schéma</w:t>
      </w:r>
      <w:r w:rsidR="16BB10EB" w:rsidRPr="4A3284AE">
        <w:rPr>
          <w:i/>
          <w:iCs/>
          <w:u w:val="single"/>
        </w:rPr>
        <w:t>tické</w:t>
      </w:r>
      <w:r>
        <w:t xml:space="preserve"> z</w:t>
      </w:r>
      <w:r w:rsidR="656C8574">
        <w:t xml:space="preserve">akreslení </w:t>
      </w:r>
      <w:r w:rsidR="49AE6183">
        <w:t xml:space="preserve">do mapového podkladu </w:t>
      </w:r>
      <w:r w:rsidR="24883860">
        <w:t>pokrytí intervenční oblasti signálem 5G</w:t>
      </w:r>
      <w:r w:rsidR="0E35AAF7">
        <w:t>,</w:t>
      </w:r>
      <w:r w:rsidR="656C8574">
        <w:t xml:space="preserve"> </w:t>
      </w:r>
      <w:r w:rsidR="16BB10EB">
        <w:t>umístění prvků</w:t>
      </w:r>
      <w:r w:rsidR="3E64ADFC">
        <w:t xml:space="preserve"> </w:t>
      </w:r>
      <w:r w:rsidR="24883860">
        <w:t>dotované</w:t>
      </w:r>
      <w:r w:rsidR="00A93D3B">
        <w:t> </w:t>
      </w:r>
      <w:r w:rsidR="24883860">
        <w:t>pasivní</w:t>
      </w:r>
      <w:r w:rsidR="00A93D3B">
        <w:t> </w:t>
      </w:r>
      <w:r w:rsidR="24883860">
        <w:t>infrastruktury</w:t>
      </w:r>
      <w:r w:rsidR="00D972DF">
        <w:t>,</w:t>
      </w:r>
      <w:r w:rsidR="290C0C0A">
        <w:t xml:space="preserve"> </w:t>
      </w:r>
      <w:r w:rsidR="00A93D3B">
        <w:br/>
      </w:r>
      <w:r w:rsidR="7FD95D31" w:rsidRPr="006474C1">
        <w:rPr>
          <w:i/>
        </w:rPr>
        <w:t xml:space="preserve">použít </w:t>
      </w:r>
      <w:r w:rsidR="20182038" w:rsidRPr="006474C1">
        <w:rPr>
          <w:i/>
        </w:rPr>
        <w:t>měřítk</w:t>
      </w:r>
      <w:r w:rsidR="7FD95D31" w:rsidRPr="006474C1">
        <w:rPr>
          <w:i/>
        </w:rPr>
        <w:t>o</w:t>
      </w:r>
      <w:r w:rsidR="20182038" w:rsidRPr="006474C1">
        <w:rPr>
          <w:i/>
        </w:rPr>
        <w:t xml:space="preserve"> </w:t>
      </w:r>
      <w:r w:rsidR="3826F7CB" w:rsidRPr="006474C1">
        <w:rPr>
          <w:i/>
        </w:rPr>
        <w:t>vhodn</w:t>
      </w:r>
      <w:r w:rsidRPr="006474C1">
        <w:rPr>
          <w:i/>
        </w:rPr>
        <w:t xml:space="preserve">é pro zobrazení </w:t>
      </w:r>
      <w:r w:rsidR="00A93D3B" w:rsidRPr="006474C1">
        <w:rPr>
          <w:i/>
        </w:rPr>
        <w:t>např.</w:t>
      </w:r>
      <w:r w:rsidR="6219A124" w:rsidRPr="006474C1">
        <w:rPr>
          <w:i/>
        </w:rPr>
        <w:t xml:space="preserve"> </w:t>
      </w:r>
      <w:r w:rsidR="20182038" w:rsidRPr="006474C1">
        <w:rPr>
          <w:i/>
        </w:rPr>
        <w:t>1:</w:t>
      </w:r>
      <w:r w:rsidR="47042392" w:rsidRPr="006474C1">
        <w:rPr>
          <w:i/>
        </w:rPr>
        <w:t>10</w:t>
      </w:r>
      <w:r w:rsidR="20182038" w:rsidRPr="006474C1">
        <w:rPr>
          <w:i/>
        </w:rPr>
        <w:t>000</w:t>
      </w:r>
    </w:p>
    <w:p w14:paraId="2458FC4E" w14:textId="5A355E94" w:rsidR="00FE7186" w:rsidRPr="00FE7186" w:rsidRDefault="6E0C4FB1" w:rsidP="006474C1">
      <w:pPr>
        <w:pStyle w:val="slovanseznam3"/>
        <w:numPr>
          <w:ilvl w:val="0"/>
          <w:numId w:val="8"/>
        </w:numPr>
        <w:ind w:left="1134" w:hanging="357"/>
        <w:rPr>
          <w:color w:val="000000"/>
        </w:rPr>
      </w:pPr>
      <w:r w:rsidRPr="4A3284AE">
        <w:rPr>
          <w:color w:val="000000" w:themeColor="text1"/>
        </w:rPr>
        <w:t xml:space="preserve">u </w:t>
      </w:r>
      <w:r>
        <w:t>průběhu</w:t>
      </w:r>
      <w:r w:rsidRPr="4A3284AE">
        <w:rPr>
          <w:color w:val="000000" w:themeColor="text1"/>
        </w:rPr>
        <w:t xml:space="preserve"> </w:t>
      </w:r>
      <w:r w:rsidR="00452233">
        <w:t>přípojné části sítě</w:t>
      </w:r>
      <w:r w:rsidRPr="4A3284AE">
        <w:rPr>
          <w:color w:val="000000" w:themeColor="text1"/>
        </w:rPr>
        <w:t xml:space="preserve"> </w:t>
      </w:r>
      <w:r w:rsidR="53FEF785">
        <w:t>rozliš</w:t>
      </w:r>
      <w:r>
        <w:t>it</w:t>
      </w:r>
      <w:r w:rsidR="53FEF785">
        <w:t xml:space="preserve"> </w:t>
      </w:r>
    </w:p>
    <w:p w14:paraId="46B01F80" w14:textId="1964DFA5" w:rsidR="00FE7186" w:rsidRPr="00FE7186" w:rsidRDefault="00312743" w:rsidP="006474C1">
      <w:pPr>
        <w:pStyle w:val="Odstavecseseznamem"/>
        <w:numPr>
          <w:ilvl w:val="1"/>
          <w:numId w:val="40"/>
        </w:numPr>
        <w:spacing w:before="0" w:after="0"/>
        <w:ind w:left="1418" w:hanging="284"/>
        <w:rPr>
          <w:rFonts w:cs="Arial"/>
          <w:color w:val="000000"/>
          <w:szCs w:val="22"/>
        </w:rPr>
      </w:pPr>
      <w:r w:rsidRPr="00C542FD">
        <w:t>typ infrastruktury (např. podzemní, nadzemní či rádiov</w:t>
      </w:r>
      <w:r w:rsidR="00ED4FBC">
        <w:t>é připojení</w:t>
      </w:r>
      <w:r w:rsidRPr="00C542FD">
        <w:t>)</w:t>
      </w:r>
      <w:r w:rsidR="00CF68A8">
        <w:t xml:space="preserve"> </w:t>
      </w:r>
    </w:p>
    <w:p w14:paraId="61271BD1" w14:textId="1D8E2345" w:rsidR="00E6074F" w:rsidRPr="00E6074F" w:rsidRDefault="00FE7186" w:rsidP="006474C1">
      <w:pPr>
        <w:pStyle w:val="Odstavecseseznamem"/>
        <w:numPr>
          <w:ilvl w:val="1"/>
          <w:numId w:val="40"/>
        </w:numPr>
        <w:spacing w:before="0" w:after="0"/>
        <w:ind w:left="1418" w:hanging="284"/>
        <w:rPr>
          <w:rFonts w:cs="Arial"/>
          <w:color w:val="000000"/>
          <w:szCs w:val="22"/>
        </w:rPr>
      </w:pPr>
      <w:r>
        <w:t>stávající, dotované a nedotované úseky</w:t>
      </w:r>
      <w:r w:rsidR="00E6074F">
        <w:t>,</w:t>
      </w:r>
    </w:p>
    <w:p w14:paraId="4B2BBD16" w14:textId="15496DCE" w:rsidR="00D15E2D" w:rsidRPr="00663376" w:rsidRDefault="00E6074F" w:rsidP="006474C1">
      <w:pPr>
        <w:pStyle w:val="Odstavecseseznamem"/>
        <w:numPr>
          <w:ilvl w:val="1"/>
          <w:numId w:val="40"/>
        </w:numPr>
        <w:spacing w:before="0" w:after="0"/>
        <w:ind w:left="1418" w:hanging="284"/>
        <w:rPr>
          <w:rFonts w:cs="Arial"/>
          <w:color w:val="000000"/>
          <w:szCs w:val="22"/>
        </w:rPr>
      </w:pPr>
      <w:r>
        <w:t>označit úseky, které jsou pořizovány formou koupě</w:t>
      </w:r>
      <w:r w:rsidR="006474C1">
        <w:t xml:space="preserve"> nebo IRU</w:t>
      </w:r>
      <w:r w:rsidR="00663376">
        <w:t>,</w:t>
      </w:r>
    </w:p>
    <w:p w14:paraId="645471A7" w14:textId="1F4CBDAC" w:rsidR="00FE7186" w:rsidRPr="006474C1" w:rsidRDefault="00FE7186" w:rsidP="006474C1">
      <w:pPr>
        <w:pStyle w:val="slovanseznam3"/>
        <w:numPr>
          <w:ilvl w:val="0"/>
          <w:numId w:val="8"/>
        </w:numPr>
        <w:ind w:left="1134" w:hanging="357"/>
        <w:rPr>
          <w:color w:val="000000" w:themeColor="text1"/>
        </w:rPr>
      </w:pPr>
      <w:r w:rsidRPr="2EB52662">
        <w:rPr>
          <w:color w:val="000000" w:themeColor="text1"/>
        </w:rPr>
        <w:t xml:space="preserve">jednotlivé </w:t>
      </w:r>
      <w:r w:rsidRPr="006474C1">
        <w:rPr>
          <w:color w:val="000000" w:themeColor="text1"/>
        </w:rPr>
        <w:t>úseky vedení popsat předpokládanou délkou a kapacitou,</w:t>
      </w:r>
    </w:p>
    <w:p w14:paraId="419ED46C" w14:textId="4C7A32B3" w:rsidR="00ED4FBC" w:rsidRDefault="6E0C4FB1" w:rsidP="00ED4FBC">
      <w:pPr>
        <w:pStyle w:val="slovanseznam3"/>
        <w:numPr>
          <w:ilvl w:val="0"/>
          <w:numId w:val="8"/>
        </w:numPr>
        <w:ind w:left="1134" w:hanging="357"/>
      </w:pPr>
      <w:r w:rsidRPr="006474C1">
        <w:rPr>
          <w:color w:val="000000" w:themeColor="text1"/>
        </w:rPr>
        <w:t xml:space="preserve">označit umístění </w:t>
      </w:r>
      <w:r w:rsidR="656C8574" w:rsidRPr="006474C1">
        <w:rPr>
          <w:color w:val="000000" w:themeColor="text1"/>
        </w:rPr>
        <w:t>propojovacích bodů s nedotovanými sítěmi</w:t>
      </w:r>
      <w:r w:rsidR="7417910E" w:rsidRPr="006474C1">
        <w:rPr>
          <w:color w:val="000000" w:themeColor="text1"/>
        </w:rPr>
        <w:t xml:space="preserve"> a POP s </w:t>
      </w:r>
      <w:r w:rsidR="00452233">
        <w:t>přípojn</w:t>
      </w:r>
      <w:r w:rsidR="00452233">
        <w:t>ou</w:t>
      </w:r>
      <w:r w:rsidR="00452233">
        <w:t xml:space="preserve"> část</w:t>
      </w:r>
      <w:r w:rsidR="00452233">
        <w:t>í</w:t>
      </w:r>
      <w:r w:rsidR="00452233">
        <w:t xml:space="preserve"> sítě</w:t>
      </w:r>
      <w:r w:rsidR="00D972DF">
        <w:rPr>
          <w:color w:val="000000" w:themeColor="text1"/>
        </w:rPr>
        <w:t>.</w:t>
      </w:r>
    </w:p>
    <w:p w14:paraId="19C1A791" w14:textId="06F7DC31" w:rsidR="00F56E74" w:rsidRDefault="00F56E74" w:rsidP="00452233">
      <w:pPr>
        <w:pStyle w:val="slovanseznam3"/>
        <w:numPr>
          <w:ilvl w:val="0"/>
          <w:numId w:val="0"/>
        </w:numPr>
      </w:pPr>
    </w:p>
    <w:p w14:paraId="37BC0AFD" w14:textId="7AC9E3CF" w:rsidR="00C61EB5" w:rsidRDefault="00C61EB5" w:rsidP="00C542FD">
      <w:pPr>
        <w:pStyle w:val="Odstavecseseznamem"/>
      </w:pPr>
      <w:r>
        <w:t xml:space="preserve">Mapové podklady jsou předávány </w:t>
      </w:r>
      <w:r w:rsidRPr="0056440D">
        <w:rPr>
          <w:rFonts w:cs="Arial"/>
        </w:rPr>
        <w:t>v elektronické formě</w:t>
      </w:r>
      <w:r>
        <w:t xml:space="preserve"> ve formátu PDF (</w:t>
      </w:r>
      <w:r w:rsidR="00663376">
        <w:t xml:space="preserve">vhodné </w:t>
      </w:r>
      <w:proofErr w:type="spellStart"/>
      <w:r>
        <w:t>georeferencov</w:t>
      </w:r>
      <w:r w:rsidR="00663376">
        <w:t>at</w:t>
      </w:r>
      <w:proofErr w:type="spellEnd"/>
      <w:r>
        <w:t xml:space="preserve"> </w:t>
      </w:r>
      <w:r w:rsidR="00E87877">
        <w:t xml:space="preserve">v systému S-JTSK </w:t>
      </w:r>
      <w:r w:rsidR="00F33ED3">
        <w:t xml:space="preserve">a </w:t>
      </w:r>
      <w:r>
        <w:t>s</w:t>
      </w:r>
      <w:r w:rsidR="00F33ED3">
        <w:t> </w:t>
      </w:r>
      <w:r>
        <w:t>vrstvami</w:t>
      </w:r>
      <w:r w:rsidR="00F33ED3">
        <w:t xml:space="preserve"> obsahujícími</w:t>
      </w:r>
      <w:r>
        <w:t xml:space="preserve"> zvlášť mapový podklad, zvlášť průběhy </w:t>
      </w:r>
      <w:r w:rsidR="00ED4FBC">
        <w:t>vedení</w:t>
      </w:r>
      <w:r w:rsidR="00E87877">
        <w:t>)</w:t>
      </w:r>
      <w:r>
        <w:t>.</w:t>
      </w:r>
    </w:p>
    <w:p w14:paraId="2718CE5F" w14:textId="39D504C2" w:rsidR="00235725" w:rsidRDefault="00235725" w:rsidP="00C542FD">
      <w:pPr>
        <w:pStyle w:val="Odstavecseseznamem"/>
      </w:pPr>
    </w:p>
    <w:p w14:paraId="0B57E3D3" w14:textId="59DFB1B4" w:rsidR="006474C1" w:rsidRPr="006474C1" w:rsidRDefault="006474C1" w:rsidP="006474C1">
      <w:pPr>
        <w:pStyle w:val="Nadpis3"/>
      </w:pPr>
      <w:r w:rsidRPr="006474C1">
        <w:t>Souhrn výstupů Projektu (cílové hodnoty indikátorů)</w:t>
      </w:r>
    </w:p>
    <w:p w14:paraId="4DBDDA21" w14:textId="77777777" w:rsidR="006474C1" w:rsidRDefault="006474C1" w:rsidP="00C542FD">
      <w:pPr>
        <w:pStyle w:val="Odstavecseseznamem"/>
      </w:pPr>
    </w:p>
    <w:p w14:paraId="708E8C0D" w14:textId="77777777" w:rsidR="00A93D3B" w:rsidRPr="00765A1C" w:rsidRDefault="00A93D3B" w:rsidP="00A93D3B">
      <w:pPr>
        <w:pStyle w:val="Nadpis3"/>
      </w:pPr>
      <w:r w:rsidRPr="00765A1C">
        <w:t>Ostatní informace (nepovinné)</w:t>
      </w:r>
    </w:p>
    <w:p w14:paraId="7DB1DF62" w14:textId="47401507" w:rsidR="00235725" w:rsidRDefault="00235725" w:rsidP="00C542FD">
      <w:pPr>
        <w:pStyle w:val="Odstavecseseznamem"/>
      </w:pPr>
    </w:p>
    <w:p w14:paraId="7A02F5B6" w14:textId="68A6FA71" w:rsidR="00235725" w:rsidRPr="006474C1" w:rsidRDefault="70C9AA59" w:rsidP="006474C1">
      <w:pPr>
        <w:pStyle w:val="Nadpis3"/>
      </w:pPr>
      <w:r>
        <w:t xml:space="preserve">Seznam příloh </w:t>
      </w:r>
      <w:r w:rsidR="0438B303">
        <w:t>Žádosti o dotaci</w:t>
      </w:r>
      <w:r>
        <w:t xml:space="preserve"> </w:t>
      </w:r>
    </w:p>
    <w:sectPr w:rsidR="00235725" w:rsidRPr="006474C1" w:rsidSect="00CD69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43" w:right="1134" w:bottom="1276" w:left="1134" w:header="709" w:footer="709" w:gutter="0"/>
      <w:cols w:space="708"/>
      <w:noEndnote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76703F9" w16cex:dateUtc="2023-01-09T20:22:00Z">
    <w16cex:extLst>
      <w16:ext w16:uri="{CE6994B0-6A32-4C9F-8C6B-6E91EDA988CE}">
        <cr:reactions xmlns:cr="http://schemas.microsoft.com/office/comments/2020/reactions">
          <cr:reaction reactionType="1">
            <cr:reactionInfo dateUtc="2023-01-11T16:55:45Z">
              <cr:user userId="S::lukas.vilt_o2.cz#ext#@mpocz.onmicrosoft.com::0e9f55b3-09d5-48a4-8c0c-9b235b5d2721" userProvider="AD" userName="Vilt Lukáš"/>
            </cr:reactionInfo>
          </cr:reaction>
        </cr:reactions>
      </w16:ext>
    </w16cex:extLst>
  </w16cex:commentExtensible>
  <w16cex:commentExtensible w16cex:durableId="6489552B" w16cex:dateUtc="2023-01-11T16:56:00Z"/>
  <w16cex:commentExtensible w16cex:durableId="1E05C10C" w16cex:dateUtc="2023-01-17T18:47:00Z"/>
  <w16cex:commentExtensible w16cex:durableId="27670563" w16cex:dateUtc="2023-01-09T20:28:00Z"/>
  <w16cex:commentExtensible w16cex:durableId="65C613A8" w16cex:dateUtc="2023-01-17T18:58:00Z"/>
  <w16cex:commentExtensible w16cex:durableId="27711DF9" w16cex:dateUtc="2023-01-17T12:15:00Z"/>
  <w16cex:commentExtensible w16cex:durableId="75A8C847" w16cex:dateUtc="2023-01-17T19:02:00Z"/>
  <w16cex:commentExtensible w16cex:durableId="27711E33" w16cex:dateUtc="2023-01-17T12:16:00Z"/>
  <w16cex:commentExtensible w16cex:durableId="2885FC67" w16cex:dateUtc="2023-01-24T15:35:38.301Z"/>
  <w16cex:commentExtensible w16cex:durableId="1F86E96B" w16cex:dateUtc="2023-01-30T10:34:07.29Z"/>
  <w16cex:commentExtensible w16cex:durableId="63B54387" w16cex:dateUtc="2023-02-06T11:25:30.9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AFBC3" w14:textId="77777777" w:rsidR="00503CB0" w:rsidRDefault="00503CB0">
      <w:r>
        <w:separator/>
      </w:r>
    </w:p>
  </w:endnote>
  <w:endnote w:type="continuationSeparator" w:id="0">
    <w:p w14:paraId="4C22E457" w14:textId="77777777" w:rsidR="00503CB0" w:rsidRDefault="00503CB0">
      <w:r>
        <w:continuationSeparator/>
      </w:r>
    </w:p>
  </w:endnote>
  <w:endnote w:type="continuationNotice" w:id="1">
    <w:p w14:paraId="711B8025" w14:textId="77777777" w:rsidR="00503CB0" w:rsidRDefault="00503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FB650" w14:textId="77777777" w:rsidR="003C11D3" w:rsidRDefault="003C11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953084"/>
      <w:docPartObj>
        <w:docPartGallery w:val="Page Numbers (Bottom of Page)"/>
        <w:docPartUnique/>
      </w:docPartObj>
    </w:sdtPr>
    <w:sdtEndPr/>
    <w:sdtContent>
      <w:p w14:paraId="6D78A39F" w14:textId="1069521A" w:rsidR="003C11D3" w:rsidRDefault="003C11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654F0" w14:textId="77777777" w:rsidR="003C11D3" w:rsidRDefault="003C11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01777" w14:textId="77777777" w:rsidR="003C11D3" w:rsidRDefault="003C11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242BD" w14:textId="77777777" w:rsidR="00503CB0" w:rsidRDefault="00503CB0">
      <w:r>
        <w:separator/>
      </w:r>
    </w:p>
  </w:footnote>
  <w:footnote w:type="continuationSeparator" w:id="0">
    <w:p w14:paraId="7AB96184" w14:textId="77777777" w:rsidR="00503CB0" w:rsidRDefault="00503CB0">
      <w:r>
        <w:continuationSeparator/>
      </w:r>
    </w:p>
  </w:footnote>
  <w:footnote w:type="continuationNotice" w:id="1">
    <w:p w14:paraId="6934D41A" w14:textId="77777777" w:rsidR="00503CB0" w:rsidRDefault="00503CB0"/>
  </w:footnote>
  <w:footnote w:id="2">
    <w:p w14:paraId="6895AA88" w14:textId="6164B8A8" w:rsidR="00C43857" w:rsidRPr="00C43857" w:rsidRDefault="00C43857" w:rsidP="00C43857">
      <w:pPr>
        <w:pStyle w:val="Textpoznpodarou"/>
        <w:ind w:left="426" w:hanging="426"/>
        <w:rPr>
          <w:sz w:val="18"/>
        </w:rPr>
      </w:pPr>
      <w:r w:rsidRPr="00C43857">
        <w:rPr>
          <w:rStyle w:val="Znakapoznpodarou"/>
          <w:sz w:val="18"/>
        </w:rPr>
        <w:footnoteRef/>
      </w:r>
      <w:r w:rsidRPr="00C43857">
        <w:rPr>
          <w:sz w:val="18"/>
        </w:rPr>
        <w:t xml:space="preserve"> </w:t>
      </w:r>
      <w:r w:rsidRPr="00C43857">
        <w:rPr>
          <w:sz w:val="18"/>
        </w:rPr>
        <w:tab/>
        <w:t>Vyzařovací charakteristiky anténního systému: uvede se kódové označení dle HCM Dohody, příloha 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2FD" w14:textId="77777777" w:rsidR="003C11D3" w:rsidRDefault="003C11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E535A" w14:textId="77777777" w:rsidR="00EA1C78" w:rsidRPr="00B35348" w:rsidRDefault="00EA1C78" w:rsidP="00EA1C78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0F3B0DA" wp14:editId="4FD48392">
          <wp:simplePos x="0" y="0"/>
          <wp:positionH relativeFrom="margin">
            <wp:posOffset>-44450</wp:posOffset>
          </wp:positionH>
          <wp:positionV relativeFrom="margin">
            <wp:posOffset>-720090</wp:posOffset>
          </wp:positionV>
          <wp:extent cx="1936800" cy="576000"/>
          <wp:effectExtent l="0" t="0" r="0" b="0"/>
          <wp:wrapSquare wrapText="bothSides"/>
          <wp:docPr id="23" name="Obrázek 23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4" name="Obrázek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36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6C852EE" wp14:editId="6E223499">
          <wp:simplePos x="0" y="0"/>
          <wp:positionH relativeFrom="column">
            <wp:posOffset>5001260</wp:posOffset>
          </wp:positionH>
          <wp:positionV relativeFrom="margin">
            <wp:posOffset>-719455</wp:posOffset>
          </wp:positionV>
          <wp:extent cx="1202400" cy="644400"/>
          <wp:effectExtent l="0" t="0" r="0" b="0"/>
          <wp:wrapNone/>
          <wp:docPr id="24" name="Obrázek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5" name="Obrázek 5" descr="Logo, company nam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</w:t>
    </w:r>
    <w:r>
      <w:rPr>
        <w:noProof/>
      </w:rPr>
      <w:drawing>
        <wp:inline distT="0" distB="0" distL="0" distR="0" wp14:anchorId="3148BE01" wp14:editId="4EADFFE8">
          <wp:extent cx="1164590" cy="487680"/>
          <wp:effectExtent l="0" t="0" r="0" b="7620"/>
          <wp:docPr id="476" name="Obrázek 5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" name="Obrázek 50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D087BA" w14:textId="77777777" w:rsidR="00EA1C78" w:rsidRPr="00D132BD" w:rsidRDefault="00EA1C78" w:rsidP="00EA1C78">
    <w:pPr>
      <w:pStyle w:val="Zhlav"/>
    </w:pPr>
  </w:p>
  <w:p w14:paraId="4455B7EF" w14:textId="77777777" w:rsidR="00EA1C78" w:rsidRDefault="00EA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BC52" w14:textId="77777777" w:rsidR="003C11D3" w:rsidRDefault="003C11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B93"/>
    <w:multiLevelType w:val="multilevel"/>
    <w:tmpl w:val="A23A2DDE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1203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8792C7E"/>
    <w:multiLevelType w:val="multilevel"/>
    <w:tmpl w:val="A23A2DDE"/>
    <w:numStyleLink w:val="VariantaA-sla"/>
  </w:abstractNum>
  <w:abstractNum w:abstractNumId="2" w15:restartNumberingAfterBreak="0">
    <w:nsid w:val="0BBA1F37"/>
    <w:multiLevelType w:val="multilevel"/>
    <w:tmpl w:val="BF70C094"/>
    <w:name w:val="Osnova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2C284F"/>
    <w:multiLevelType w:val="hybridMultilevel"/>
    <w:tmpl w:val="142E8A00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E03B8C"/>
    <w:multiLevelType w:val="multilevel"/>
    <w:tmpl w:val="5B44AF8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</w:rPr>
    </w:lvl>
    <w:lvl w:ilvl="3">
      <w:start w:val="1"/>
      <w:numFmt w:val="bullet"/>
      <w:lvlText w:val="­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E71506"/>
    <w:multiLevelType w:val="multilevel"/>
    <w:tmpl w:val="927C4A0C"/>
    <w:name w:val="Osnova2"/>
    <w:lvl w:ilvl="0">
      <w:start w:val="1"/>
      <w:numFmt w:val="decimal"/>
      <w:pStyle w:val="Nadpis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7D6EAC"/>
    <w:multiLevelType w:val="multilevel"/>
    <w:tmpl w:val="24F0939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DC34FE9"/>
    <w:multiLevelType w:val="hybridMultilevel"/>
    <w:tmpl w:val="D94CF5D4"/>
    <w:lvl w:ilvl="0" w:tplc="64E2AA9E">
      <w:start w:val="4"/>
      <w:numFmt w:val="bullet"/>
      <w:lvlText w:val="-"/>
      <w:lvlJc w:val="left"/>
      <w:pPr>
        <w:ind w:left="1080" w:hanging="360"/>
      </w:pPr>
      <w:rPr>
        <w:rFonts w:ascii="Calibri" w:eastAsia="Batang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DF0074"/>
    <w:multiLevelType w:val="hybridMultilevel"/>
    <w:tmpl w:val="11F40AE6"/>
    <w:lvl w:ilvl="0" w:tplc="87847B1A">
      <w:start w:val="4"/>
      <w:numFmt w:val="bullet"/>
      <w:lvlText w:val="-"/>
      <w:lvlJc w:val="left"/>
      <w:pPr>
        <w:ind w:left="1080" w:hanging="360"/>
      </w:pPr>
      <w:rPr>
        <w:rFonts w:ascii="Calibri" w:eastAsia="Batang" w:hAnsi="Calibri" w:cs="Aria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FA67534"/>
    <w:multiLevelType w:val="multilevel"/>
    <w:tmpl w:val="FB080132"/>
    <w:name w:val="Osnova222"/>
    <w:lvl w:ilvl="0">
      <w:start w:val="1"/>
      <w:numFmt w:val="decimal"/>
      <w:pStyle w:val="Nadpis3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Nadpis4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20"/>
        </w:tabs>
        <w:ind w:left="720" w:hanging="720"/>
      </w:pPr>
      <w:rPr>
        <w:rFonts w:ascii="Courier New" w:hAnsi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2F555B1"/>
    <w:multiLevelType w:val="hybridMultilevel"/>
    <w:tmpl w:val="4D3ED362"/>
    <w:lvl w:ilvl="0" w:tplc="87847B1A">
      <w:start w:val="4"/>
      <w:numFmt w:val="bullet"/>
      <w:lvlText w:val="-"/>
      <w:lvlJc w:val="left"/>
      <w:pPr>
        <w:ind w:left="1080" w:hanging="360"/>
      </w:pPr>
      <w:rPr>
        <w:rFonts w:ascii="Calibri" w:eastAsia="Batang" w:hAnsi="Calibri" w:cs="Arial" w:hint="default"/>
        <w:color w:val="auto"/>
      </w:rPr>
    </w:lvl>
    <w:lvl w:ilvl="1" w:tplc="EDCA2132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97D6D"/>
    <w:multiLevelType w:val="multilevel"/>
    <w:tmpl w:val="BF70C094"/>
    <w:name w:val="Osnova2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9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6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9"/>
  </w:num>
  <w:num w:numId="40">
    <w:abstractNumId w:val="10"/>
  </w:num>
  <w:num w:numId="41">
    <w:abstractNumId w:val="5"/>
  </w:num>
  <w:num w:numId="42">
    <w:abstractNumId w:val="9"/>
  </w:num>
  <w:num w:numId="43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removePersonalInformation/>
  <w:removeDateAndTime/>
  <w:proofState w:spelling="clean" w:grammar="clean"/>
  <w:revisionView w:markup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4A5"/>
    <w:rsid w:val="000010FF"/>
    <w:rsid w:val="00014302"/>
    <w:rsid w:val="00016B28"/>
    <w:rsid w:val="00022C0B"/>
    <w:rsid w:val="00025643"/>
    <w:rsid w:val="00027A28"/>
    <w:rsid w:val="00032A48"/>
    <w:rsid w:val="00033B59"/>
    <w:rsid w:val="00036E88"/>
    <w:rsid w:val="00037790"/>
    <w:rsid w:val="000445A2"/>
    <w:rsid w:val="000466F6"/>
    <w:rsid w:val="0005043B"/>
    <w:rsid w:val="0005192A"/>
    <w:rsid w:val="00052648"/>
    <w:rsid w:val="00053040"/>
    <w:rsid w:val="0005733D"/>
    <w:rsid w:val="0005746B"/>
    <w:rsid w:val="0007747C"/>
    <w:rsid w:val="00080ECD"/>
    <w:rsid w:val="00085F28"/>
    <w:rsid w:val="00092F60"/>
    <w:rsid w:val="000A74C5"/>
    <w:rsid w:val="000B3F35"/>
    <w:rsid w:val="000B7683"/>
    <w:rsid w:val="000D799E"/>
    <w:rsid w:val="000E2AF9"/>
    <w:rsid w:val="000E64D9"/>
    <w:rsid w:val="000E6A95"/>
    <w:rsid w:val="000F4083"/>
    <w:rsid w:val="000F5419"/>
    <w:rsid w:val="001016E8"/>
    <w:rsid w:val="001049A6"/>
    <w:rsid w:val="0010679C"/>
    <w:rsid w:val="001143A1"/>
    <w:rsid w:val="00114D1F"/>
    <w:rsid w:val="001362AE"/>
    <w:rsid w:val="001369D6"/>
    <w:rsid w:val="001404D1"/>
    <w:rsid w:val="001529A1"/>
    <w:rsid w:val="001535EB"/>
    <w:rsid w:val="0015369B"/>
    <w:rsid w:val="00164EFF"/>
    <w:rsid w:val="00171893"/>
    <w:rsid w:val="0017346B"/>
    <w:rsid w:val="00176AC9"/>
    <w:rsid w:val="0018377F"/>
    <w:rsid w:val="00191433"/>
    <w:rsid w:val="001A3C95"/>
    <w:rsid w:val="001A4A51"/>
    <w:rsid w:val="001B1E10"/>
    <w:rsid w:val="001C17FE"/>
    <w:rsid w:val="001D5051"/>
    <w:rsid w:val="001D5426"/>
    <w:rsid w:val="001E70A7"/>
    <w:rsid w:val="001F41F5"/>
    <w:rsid w:val="001F5670"/>
    <w:rsid w:val="001F655C"/>
    <w:rsid w:val="001F7FCF"/>
    <w:rsid w:val="00200A5C"/>
    <w:rsid w:val="002169FF"/>
    <w:rsid w:val="00216E66"/>
    <w:rsid w:val="002202AF"/>
    <w:rsid w:val="00220BEF"/>
    <w:rsid w:val="00224D9B"/>
    <w:rsid w:val="002311A5"/>
    <w:rsid w:val="00235725"/>
    <w:rsid w:val="00236BBF"/>
    <w:rsid w:val="002442E5"/>
    <w:rsid w:val="002466B7"/>
    <w:rsid w:val="00246894"/>
    <w:rsid w:val="00247E20"/>
    <w:rsid w:val="0025122D"/>
    <w:rsid w:val="002676B5"/>
    <w:rsid w:val="00277D86"/>
    <w:rsid w:val="002858C2"/>
    <w:rsid w:val="00286FEC"/>
    <w:rsid w:val="00293669"/>
    <w:rsid w:val="00295330"/>
    <w:rsid w:val="00296784"/>
    <w:rsid w:val="00297954"/>
    <w:rsid w:val="002A06F5"/>
    <w:rsid w:val="002A2368"/>
    <w:rsid w:val="002C342B"/>
    <w:rsid w:val="002D0778"/>
    <w:rsid w:val="002D3307"/>
    <w:rsid w:val="002D4F53"/>
    <w:rsid w:val="002D7669"/>
    <w:rsid w:val="002E20DA"/>
    <w:rsid w:val="002E2688"/>
    <w:rsid w:val="002E3156"/>
    <w:rsid w:val="002E704C"/>
    <w:rsid w:val="002F3057"/>
    <w:rsid w:val="002F4213"/>
    <w:rsid w:val="002F5E4E"/>
    <w:rsid w:val="002F5E7F"/>
    <w:rsid w:val="002F6655"/>
    <w:rsid w:val="00300BFF"/>
    <w:rsid w:val="00307749"/>
    <w:rsid w:val="00311CB5"/>
    <w:rsid w:val="00312743"/>
    <w:rsid w:val="003152C5"/>
    <w:rsid w:val="00326213"/>
    <w:rsid w:val="003339E0"/>
    <w:rsid w:val="00334DF6"/>
    <w:rsid w:val="003517FB"/>
    <w:rsid w:val="00353CDE"/>
    <w:rsid w:val="00370470"/>
    <w:rsid w:val="003735DD"/>
    <w:rsid w:val="00384824"/>
    <w:rsid w:val="00391790"/>
    <w:rsid w:val="00397300"/>
    <w:rsid w:val="003C11D3"/>
    <w:rsid w:val="003C719C"/>
    <w:rsid w:val="003D0371"/>
    <w:rsid w:val="003D5314"/>
    <w:rsid w:val="003E2147"/>
    <w:rsid w:val="003E4E63"/>
    <w:rsid w:val="003F537C"/>
    <w:rsid w:val="00411193"/>
    <w:rsid w:val="004149B5"/>
    <w:rsid w:val="00443791"/>
    <w:rsid w:val="0044534D"/>
    <w:rsid w:val="004476EB"/>
    <w:rsid w:val="004521C0"/>
    <w:rsid w:val="004521E0"/>
    <w:rsid w:val="00452233"/>
    <w:rsid w:val="00456E4E"/>
    <w:rsid w:val="00460887"/>
    <w:rsid w:val="00463066"/>
    <w:rsid w:val="00464B26"/>
    <w:rsid w:val="004728D6"/>
    <w:rsid w:val="00474154"/>
    <w:rsid w:val="00476EB9"/>
    <w:rsid w:val="00486177"/>
    <w:rsid w:val="00496475"/>
    <w:rsid w:val="00497B08"/>
    <w:rsid w:val="004A2FB2"/>
    <w:rsid w:val="004A6103"/>
    <w:rsid w:val="004B327D"/>
    <w:rsid w:val="004B5A55"/>
    <w:rsid w:val="004B75FB"/>
    <w:rsid w:val="004C4FF5"/>
    <w:rsid w:val="004C673A"/>
    <w:rsid w:val="004D77CD"/>
    <w:rsid w:val="004E370C"/>
    <w:rsid w:val="004E7E1E"/>
    <w:rsid w:val="004F0A94"/>
    <w:rsid w:val="004F2B1F"/>
    <w:rsid w:val="00503CB0"/>
    <w:rsid w:val="00512A6F"/>
    <w:rsid w:val="00521D14"/>
    <w:rsid w:val="00522250"/>
    <w:rsid w:val="00524A47"/>
    <w:rsid w:val="00525B6F"/>
    <w:rsid w:val="005261E4"/>
    <w:rsid w:val="005336ED"/>
    <w:rsid w:val="005429E5"/>
    <w:rsid w:val="0056440D"/>
    <w:rsid w:val="00565AC8"/>
    <w:rsid w:val="00575487"/>
    <w:rsid w:val="00580B3A"/>
    <w:rsid w:val="00581800"/>
    <w:rsid w:val="005A783F"/>
    <w:rsid w:val="005B1CEB"/>
    <w:rsid w:val="005B5207"/>
    <w:rsid w:val="005C016E"/>
    <w:rsid w:val="005C05DB"/>
    <w:rsid w:val="005C2042"/>
    <w:rsid w:val="005D4B53"/>
    <w:rsid w:val="005F6B51"/>
    <w:rsid w:val="00607568"/>
    <w:rsid w:val="00615695"/>
    <w:rsid w:val="0062072B"/>
    <w:rsid w:val="006240C0"/>
    <w:rsid w:val="006307AF"/>
    <w:rsid w:val="00633011"/>
    <w:rsid w:val="00635609"/>
    <w:rsid w:val="006401B9"/>
    <w:rsid w:val="006440D4"/>
    <w:rsid w:val="006474C1"/>
    <w:rsid w:val="00653ECA"/>
    <w:rsid w:val="0065650F"/>
    <w:rsid w:val="00660073"/>
    <w:rsid w:val="0066330D"/>
    <w:rsid w:val="00663376"/>
    <w:rsid w:val="006656CB"/>
    <w:rsid w:val="00666266"/>
    <w:rsid w:val="006745B2"/>
    <w:rsid w:val="00683562"/>
    <w:rsid w:val="00690C6D"/>
    <w:rsid w:val="006B0D48"/>
    <w:rsid w:val="006B1C1B"/>
    <w:rsid w:val="006B3A22"/>
    <w:rsid w:val="006B3FA3"/>
    <w:rsid w:val="006B6CBD"/>
    <w:rsid w:val="006C755B"/>
    <w:rsid w:val="006E1739"/>
    <w:rsid w:val="006E57A6"/>
    <w:rsid w:val="006E7AA7"/>
    <w:rsid w:val="006F0BB3"/>
    <w:rsid w:val="0070051C"/>
    <w:rsid w:val="007031AB"/>
    <w:rsid w:val="00704BE2"/>
    <w:rsid w:val="0070756E"/>
    <w:rsid w:val="00711983"/>
    <w:rsid w:val="0072092A"/>
    <w:rsid w:val="00735CC0"/>
    <w:rsid w:val="00740EDE"/>
    <w:rsid w:val="00741605"/>
    <w:rsid w:val="00742AE4"/>
    <w:rsid w:val="007432E6"/>
    <w:rsid w:val="00745F81"/>
    <w:rsid w:val="00745FC7"/>
    <w:rsid w:val="00746E27"/>
    <w:rsid w:val="007473A2"/>
    <w:rsid w:val="00747D5A"/>
    <w:rsid w:val="007504B8"/>
    <w:rsid w:val="00751C35"/>
    <w:rsid w:val="0076273B"/>
    <w:rsid w:val="00763057"/>
    <w:rsid w:val="00765A1C"/>
    <w:rsid w:val="00773997"/>
    <w:rsid w:val="007744F8"/>
    <w:rsid w:val="00777D40"/>
    <w:rsid w:val="00780A31"/>
    <w:rsid w:val="00782C0B"/>
    <w:rsid w:val="007878F2"/>
    <w:rsid w:val="00790CEE"/>
    <w:rsid w:val="00795E4B"/>
    <w:rsid w:val="007B41FC"/>
    <w:rsid w:val="007C5035"/>
    <w:rsid w:val="007C53AF"/>
    <w:rsid w:val="007D049B"/>
    <w:rsid w:val="007D1D88"/>
    <w:rsid w:val="007D29AD"/>
    <w:rsid w:val="007D660E"/>
    <w:rsid w:val="007D6A93"/>
    <w:rsid w:val="007E1163"/>
    <w:rsid w:val="007E58E2"/>
    <w:rsid w:val="007E5ED7"/>
    <w:rsid w:val="007F1A8C"/>
    <w:rsid w:val="007F6320"/>
    <w:rsid w:val="00801B2B"/>
    <w:rsid w:val="008020B0"/>
    <w:rsid w:val="00802641"/>
    <w:rsid w:val="008030DB"/>
    <w:rsid w:val="00807D87"/>
    <w:rsid w:val="00812E64"/>
    <w:rsid w:val="00813226"/>
    <w:rsid w:val="008174F3"/>
    <w:rsid w:val="008212DF"/>
    <w:rsid w:val="00826AB4"/>
    <w:rsid w:val="00827513"/>
    <w:rsid w:val="008371EE"/>
    <w:rsid w:val="00864ED7"/>
    <w:rsid w:val="0086744D"/>
    <w:rsid w:val="00884375"/>
    <w:rsid w:val="00890D84"/>
    <w:rsid w:val="00893586"/>
    <w:rsid w:val="00895102"/>
    <w:rsid w:val="008A653C"/>
    <w:rsid w:val="008B302E"/>
    <w:rsid w:val="008C169C"/>
    <w:rsid w:val="008D183F"/>
    <w:rsid w:val="008D34E8"/>
    <w:rsid w:val="008D7649"/>
    <w:rsid w:val="008E0DA3"/>
    <w:rsid w:val="008E449E"/>
    <w:rsid w:val="008E50F6"/>
    <w:rsid w:val="008E72C1"/>
    <w:rsid w:val="008F7902"/>
    <w:rsid w:val="00911FA9"/>
    <w:rsid w:val="00920FE2"/>
    <w:rsid w:val="00931313"/>
    <w:rsid w:val="009403E7"/>
    <w:rsid w:val="00941F76"/>
    <w:rsid w:val="00950F30"/>
    <w:rsid w:val="00961972"/>
    <w:rsid w:val="00966BD5"/>
    <w:rsid w:val="00974478"/>
    <w:rsid w:val="00983DC0"/>
    <w:rsid w:val="009857E2"/>
    <w:rsid w:val="009957D1"/>
    <w:rsid w:val="009A1CDA"/>
    <w:rsid w:val="009A352E"/>
    <w:rsid w:val="009A47A8"/>
    <w:rsid w:val="009A6D67"/>
    <w:rsid w:val="009B1C5B"/>
    <w:rsid w:val="009B36C7"/>
    <w:rsid w:val="009B3F02"/>
    <w:rsid w:val="009B5A70"/>
    <w:rsid w:val="009C2D55"/>
    <w:rsid w:val="009C49CE"/>
    <w:rsid w:val="009C7743"/>
    <w:rsid w:val="009E1F67"/>
    <w:rsid w:val="009F0324"/>
    <w:rsid w:val="009F2571"/>
    <w:rsid w:val="009F4A7E"/>
    <w:rsid w:val="00A061A1"/>
    <w:rsid w:val="00A0697B"/>
    <w:rsid w:val="00A160CA"/>
    <w:rsid w:val="00A2382C"/>
    <w:rsid w:val="00A3174A"/>
    <w:rsid w:val="00A4694E"/>
    <w:rsid w:val="00A503A3"/>
    <w:rsid w:val="00A52C72"/>
    <w:rsid w:val="00A56C5D"/>
    <w:rsid w:val="00A64CD7"/>
    <w:rsid w:val="00A65A81"/>
    <w:rsid w:val="00A671C6"/>
    <w:rsid w:val="00A74948"/>
    <w:rsid w:val="00A7683A"/>
    <w:rsid w:val="00A77170"/>
    <w:rsid w:val="00A847FA"/>
    <w:rsid w:val="00A85702"/>
    <w:rsid w:val="00A93D3B"/>
    <w:rsid w:val="00AA4D38"/>
    <w:rsid w:val="00AB0BA3"/>
    <w:rsid w:val="00AC4984"/>
    <w:rsid w:val="00AC5B47"/>
    <w:rsid w:val="00AC5C96"/>
    <w:rsid w:val="00AD2C0F"/>
    <w:rsid w:val="00AD483B"/>
    <w:rsid w:val="00AD6F08"/>
    <w:rsid w:val="00AE0C17"/>
    <w:rsid w:val="00AE114C"/>
    <w:rsid w:val="00AE4DBE"/>
    <w:rsid w:val="00AF1244"/>
    <w:rsid w:val="00AF796A"/>
    <w:rsid w:val="00B03FFC"/>
    <w:rsid w:val="00B05479"/>
    <w:rsid w:val="00B066A7"/>
    <w:rsid w:val="00B076C6"/>
    <w:rsid w:val="00B1272F"/>
    <w:rsid w:val="00B213B9"/>
    <w:rsid w:val="00B356D1"/>
    <w:rsid w:val="00B40454"/>
    <w:rsid w:val="00B44654"/>
    <w:rsid w:val="00B44748"/>
    <w:rsid w:val="00B51296"/>
    <w:rsid w:val="00B53A6D"/>
    <w:rsid w:val="00B62BC5"/>
    <w:rsid w:val="00B6436E"/>
    <w:rsid w:val="00B815FB"/>
    <w:rsid w:val="00B87916"/>
    <w:rsid w:val="00B95456"/>
    <w:rsid w:val="00BA6FC6"/>
    <w:rsid w:val="00BA71BE"/>
    <w:rsid w:val="00BB19B1"/>
    <w:rsid w:val="00BB205D"/>
    <w:rsid w:val="00BB7A18"/>
    <w:rsid w:val="00BC02F5"/>
    <w:rsid w:val="00BC63EB"/>
    <w:rsid w:val="00C0061A"/>
    <w:rsid w:val="00C04091"/>
    <w:rsid w:val="00C06AED"/>
    <w:rsid w:val="00C10B05"/>
    <w:rsid w:val="00C13805"/>
    <w:rsid w:val="00C21E7D"/>
    <w:rsid w:val="00C237A5"/>
    <w:rsid w:val="00C30708"/>
    <w:rsid w:val="00C42992"/>
    <w:rsid w:val="00C43857"/>
    <w:rsid w:val="00C450F0"/>
    <w:rsid w:val="00C4510C"/>
    <w:rsid w:val="00C52237"/>
    <w:rsid w:val="00C542FD"/>
    <w:rsid w:val="00C54934"/>
    <w:rsid w:val="00C61211"/>
    <w:rsid w:val="00C61EB5"/>
    <w:rsid w:val="00C641FE"/>
    <w:rsid w:val="00C646EB"/>
    <w:rsid w:val="00C773BF"/>
    <w:rsid w:val="00C950A9"/>
    <w:rsid w:val="00CA5CA6"/>
    <w:rsid w:val="00CB0FE2"/>
    <w:rsid w:val="00CB33AB"/>
    <w:rsid w:val="00CB7F7A"/>
    <w:rsid w:val="00CD5135"/>
    <w:rsid w:val="00CD65B4"/>
    <w:rsid w:val="00CD69B9"/>
    <w:rsid w:val="00CE0C17"/>
    <w:rsid w:val="00CE1068"/>
    <w:rsid w:val="00CF68A8"/>
    <w:rsid w:val="00D04E54"/>
    <w:rsid w:val="00D13B59"/>
    <w:rsid w:val="00D15E2D"/>
    <w:rsid w:val="00D30485"/>
    <w:rsid w:val="00D33753"/>
    <w:rsid w:val="00D41AF6"/>
    <w:rsid w:val="00D52DD3"/>
    <w:rsid w:val="00D57FCD"/>
    <w:rsid w:val="00D61157"/>
    <w:rsid w:val="00D766C5"/>
    <w:rsid w:val="00D825DC"/>
    <w:rsid w:val="00D9008B"/>
    <w:rsid w:val="00D90625"/>
    <w:rsid w:val="00D9587F"/>
    <w:rsid w:val="00D972DF"/>
    <w:rsid w:val="00DA085A"/>
    <w:rsid w:val="00DA0F0D"/>
    <w:rsid w:val="00DA633C"/>
    <w:rsid w:val="00DA7E1B"/>
    <w:rsid w:val="00DB05AF"/>
    <w:rsid w:val="00DB2A05"/>
    <w:rsid w:val="00DC40DE"/>
    <w:rsid w:val="00DC625C"/>
    <w:rsid w:val="00DD0285"/>
    <w:rsid w:val="00DD4BA9"/>
    <w:rsid w:val="00DD5D8D"/>
    <w:rsid w:val="00DD5F70"/>
    <w:rsid w:val="00DE2DC7"/>
    <w:rsid w:val="00DE34D8"/>
    <w:rsid w:val="00DE35C6"/>
    <w:rsid w:val="00DE789C"/>
    <w:rsid w:val="00DF0D28"/>
    <w:rsid w:val="00DF48E2"/>
    <w:rsid w:val="00DF4CA5"/>
    <w:rsid w:val="00DF6AAD"/>
    <w:rsid w:val="00E01487"/>
    <w:rsid w:val="00E01BC7"/>
    <w:rsid w:val="00E06FBA"/>
    <w:rsid w:val="00E2600E"/>
    <w:rsid w:val="00E30329"/>
    <w:rsid w:val="00E42838"/>
    <w:rsid w:val="00E4651B"/>
    <w:rsid w:val="00E6074F"/>
    <w:rsid w:val="00E70B61"/>
    <w:rsid w:val="00E76D6B"/>
    <w:rsid w:val="00E8412A"/>
    <w:rsid w:val="00E87877"/>
    <w:rsid w:val="00E944A5"/>
    <w:rsid w:val="00E9541E"/>
    <w:rsid w:val="00E97296"/>
    <w:rsid w:val="00EA1C78"/>
    <w:rsid w:val="00EA220A"/>
    <w:rsid w:val="00EB0C28"/>
    <w:rsid w:val="00EB3FBC"/>
    <w:rsid w:val="00EC0187"/>
    <w:rsid w:val="00EC096B"/>
    <w:rsid w:val="00EC1A6A"/>
    <w:rsid w:val="00EC7EC8"/>
    <w:rsid w:val="00ED4FBC"/>
    <w:rsid w:val="00EE3B6F"/>
    <w:rsid w:val="00EE4F63"/>
    <w:rsid w:val="00EE58F9"/>
    <w:rsid w:val="00F06E30"/>
    <w:rsid w:val="00F12163"/>
    <w:rsid w:val="00F12FE9"/>
    <w:rsid w:val="00F14454"/>
    <w:rsid w:val="00F2289F"/>
    <w:rsid w:val="00F2635F"/>
    <w:rsid w:val="00F30420"/>
    <w:rsid w:val="00F33ED3"/>
    <w:rsid w:val="00F354EC"/>
    <w:rsid w:val="00F36F22"/>
    <w:rsid w:val="00F5299D"/>
    <w:rsid w:val="00F54F96"/>
    <w:rsid w:val="00F56E74"/>
    <w:rsid w:val="00F65088"/>
    <w:rsid w:val="00F709EC"/>
    <w:rsid w:val="00F713E4"/>
    <w:rsid w:val="00F83D77"/>
    <w:rsid w:val="00F92D40"/>
    <w:rsid w:val="00F94E2E"/>
    <w:rsid w:val="00F95579"/>
    <w:rsid w:val="00FA3229"/>
    <w:rsid w:val="00FB6D96"/>
    <w:rsid w:val="00FD2729"/>
    <w:rsid w:val="00FE044F"/>
    <w:rsid w:val="00FE2DE2"/>
    <w:rsid w:val="00FE43ED"/>
    <w:rsid w:val="00FE58BC"/>
    <w:rsid w:val="00FE7186"/>
    <w:rsid w:val="00FF345E"/>
    <w:rsid w:val="010A0836"/>
    <w:rsid w:val="038E1E7B"/>
    <w:rsid w:val="0438B303"/>
    <w:rsid w:val="04658EDE"/>
    <w:rsid w:val="048DA092"/>
    <w:rsid w:val="059D2DFD"/>
    <w:rsid w:val="081ABC5C"/>
    <w:rsid w:val="0946F601"/>
    <w:rsid w:val="0B297B95"/>
    <w:rsid w:val="0B6278E3"/>
    <w:rsid w:val="0B875FDD"/>
    <w:rsid w:val="0C38E0B6"/>
    <w:rsid w:val="0D226BD3"/>
    <w:rsid w:val="0D8F1785"/>
    <w:rsid w:val="0E35AAF7"/>
    <w:rsid w:val="0EC2D939"/>
    <w:rsid w:val="0EEF149E"/>
    <w:rsid w:val="0FDCDB18"/>
    <w:rsid w:val="10158BAE"/>
    <w:rsid w:val="10EB874F"/>
    <w:rsid w:val="10EFA673"/>
    <w:rsid w:val="126288A8"/>
    <w:rsid w:val="1316E9EF"/>
    <w:rsid w:val="13FBB6EE"/>
    <w:rsid w:val="140B162D"/>
    <w:rsid w:val="148A658A"/>
    <w:rsid w:val="154479D3"/>
    <w:rsid w:val="163CC62D"/>
    <w:rsid w:val="1665DC71"/>
    <w:rsid w:val="16BB10EB"/>
    <w:rsid w:val="17022B61"/>
    <w:rsid w:val="176BE723"/>
    <w:rsid w:val="17B99C6F"/>
    <w:rsid w:val="1827D38E"/>
    <w:rsid w:val="191FAA87"/>
    <w:rsid w:val="1943F16E"/>
    <w:rsid w:val="1A3C9320"/>
    <w:rsid w:val="1E0571E2"/>
    <w:rsid w:val="1E30EF95"/>
    <w:rsid w:val="1E4AB920"/>
    <w:rsid w:val="1E96D4D9"/>
    <w:rsid w:val="1F3ACA84"/>
    <w:rsid w:val="20182038"/>
    <w:rsid w:val="22715A53"/>
    <w:rsid w:val="23DE96A7"/>
    <w:rsid w:val="241C6A59"/>
    <w:rsid w:val="24883860"/>
    <w:rsid w:val="26996BCB"/>
    <w:rsid w:val="26F04A6A"/>
    <w:rsid w:val="28338393"/>
    <w:rsid w:val="290C0C0A"/>
    <w:rsid w:val="2C201100"/>
    <w:rsid w:val="2CBBB38C"/>
    <w:rsid w:val="2D6435F8"/>
    <w:rsid w:val="2DC674A4"/>
    <w:rsid w:val="2DF5D785"/>
    <w:rsid w:val="2E0BFE24"/>
    <w:rsid w:val="2EB52662"/>
    <w:rsid w:val="2ED3899F"/>
    <w:rsid w:val="2F031F48"/>
    <w:rsid w:val="303AF405"/>
    <w:rsid w:val="303F3CA4"/>
    <w:rsid w:val="30BBD464"/>
    <w:rsid w:val="315B9B68"/>
    <w:rsid w:val="33EE6266"/>
    <w:rsid w:val="3444C16A"/>
    <w:rsid w:val="3496530E"/>
    <w:rsid w:val="34D79B99"/>
    <w:rsid w:val="34EFF9B5"/>
    <w:rsid w:val="350B3F89"/>
    <w:rsid w:val="35174053"/>
    <w:rsid w:val="35E263E8"/>
    <w:rsid w:val="3796EEFE"/>
    <w:rsid w:val="3826F7CB"/>
    <w:rsid w:val="3833EAEA"/>
    <w:rsid w:val="38913223"/>
    <w:rsid w:val="3B0E26DD"/>
    <w:rsid w:val="3C6657C9"/>
    <w:rsid w:val="3C92759B"/>
    <w:rsid w:val="3E10CD2F"/>
    <w:rsid w:val="3E32D3F5"/>
    <w:rsid w:val="3E64ADFC"/>
    <w:rsid w:val="3E76374D"/>
    <w:rsid w:val="3EDF8B9A"/>
    <w:rsid w:val="3FF019BC"/>
    <w:rsid w:val="40C202A2"/>
    <w:rsid w:val="41290F14"/>
    <w:rsid w:val="41879B7C"/>
    <w:rsid w:val="419CCF54"/>
    <w:rsid w:val="41DD496A"/>
    <w:rsid w:val="42910714"/>
    <w:rsid w:val="429814E6"/>
    <w:rsid w:val="438FA9B0"/>
    <w:rsid w:val="44B7AF6A"/>
    <w:rsid w:val="456863F2"/>
    <w:rsid w:val="45E8D61A"/>
    <w:rsid w:val="4631E747"/>
    <w:rsid w:val="47042392"/>
    <w:rsid w:val="479E8718"/>
    <w:rsid w:val="489EAFAE"/>
    <w:rsid w:val="49AE6183"/>
    <w:rsid w:val="49E056DC"/>
    <w:rsid w:val="49F6C90A"/>
    <w:rsid w:val="4A3284AE"/>
    <w:rsid w:val="4B7D4C89"/>
    <w:rsid w:val="4BA963C2"/>
    <w:rsid w:val="4DA0EA51"/>
    <w:rsid w:val="4EB96D08"/>
    <w:rsid w:val="506C581E"/>
    <w:rsid w:val="51D3BC34"/>
    <w:rsid w:val="521CECF5"/>
    <w:rsid w:val="53658B01"/>
    <w:rsid w:val="5370FF40"/>
    <w:rsid w:val="53FEF785"/>
    <w:rsid w:val="54102BD5"/>
    <w:rsid w:val="5532FB7C"/>
    <w:rsid w:val="5562DE4A"/>
    <w:rsid w:val="55A3BDD9"/>
    <w:rsid w:val="55A8CBF0"/>
    <w:rsid w:val="56FAA42D"/>
    <w:rsid w:val="5740008C"/>
    <w:rsid w:val="57C54419"/>
    <w:rsid w:val="58BDB1F7"/>
    <w:rsid w:val="5C78CF44"/>
    <w:rsid w:val="5CA0C260"/>
    <w:rsid w:val="5CB21051"/>
    <w:rsid w:val="5D2FE2C4"/>
    <w:rsid w:val="5DB8301D"/>
    <w:rsid w:val="5E336010"/>
    <w:rsid w:val="5E71F263"/>
    <w:rsid w:val="5F0DA6B3"/>
    <w:rsid w:val="5F854E89"/>
    <w:rsid w:val="5FD5E5A4"/>
    <w:rsid w:val="5FFFC65D"/>
    <w:rsid w:val="60DABBC0"/>
    <w:rsid w:val="6135A88E"/>
    <w:rsid w:val="61B1020B"/>
    <w:rsid w:val="61C5529F"/>
    <w:rsid w:val="61FC3B5B"/>
    <w:rsid w:val="6219A124"/>
    <w:rsid w:val="62FDED9F"/>
    <w:rsid w:val="63CCAA83"/>
    <w:rsid w:val="640FD054"/>
    <w:rsid w:val="6478AD0F"/>
    <w:rsid w:val="648AD258"/>
    <w:rsid w:val="656C8574"/>
    <w:rsid w:val="656DC880"/>
    <w:rsid w:val="6804AEEA"/>
    <w:rsid w:val="68A56942"/>
    <w:rsid w:val="68CEEB01"/>
    <w:rsid w:val="68E62556"/>
    <w:rsid w:val="68FA8243"/>
    <w:rsid w:val="69487CFC"/>
    <w:rsid w:val="6C92FB60"/>
    <w:rsid w:val="6CB0E355"/>
    <w:rsid w:val="6CBD44D7"/>
    <w:rsid w:val="6D3B3D88"/>
    <w:rsid w:val="6E0C4FB1"/>
    <w:rsid w:val="6EC65326"/>
    <w:rsid w:val="6F57C76F"/>
    <w:rsid w:val="70C9AA59"/>
    <w:rsid w:val="70CC1092"/>
    <w:rsid w:val="73A96A10"/>
    <w:rsid w:val="7417910E"/>
    <w:rsid w:val="74E74BF4"/>
    <w:rsid w:val="74E981B7"/>
    <w:rsid w:val="75453A71"/>
    <w:rsid w:val="762045A1"/>
    <w:rsid w:val="76345679"/>
    <w:rsid w:val="77405C19"/>
    <w:rsid w:val="78C37A92"/>
    <w:rsid w:val="78ED3C26"/>
    <w:rsid w:val="795D229E"/>
    <w:rsid w:val="79D11835"/>
    <w:rsid w:val="7A24C745"/>
    <w:rsid w:val="7A3D4C51"/>
    <w:rsid w:val="7BC097A6"/>
    <w:rsid w:val="7BFB1B54"/>
    <w:rsid w:val="7C50A8AC"/>
    <w:rsid w:val="7E3179A3"/>
    <w:rsid w:val="7EF1F345"/>
    <w:rsid w:val="7FD9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E121A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3226"/>
    <w:pPr>
      <w:ind w:left="720"/>
    </w:pPr>
    <w:rPr>
      <w:rFonts w:asciiTheme="minorHAnsi" w:hAnsiTheme="minorHAnsi"/>
      <w:sz w:val="22"/>
      <w:szCs w:val="24"/>
    </w:rPr>
  </w:style>
  <w:style w:type="paragraph" w:styleId="Nadpis1">
    <w:name w:val="heading 1"/>
    <w:basedOn w:val="Normln"/>
    <w:next w:val="Normln"/>
    <w:qFormat/>
    <w:rsid w:val="00DE35C6"/>
    <w:pPr>
      <w:keepNext/>
      <w:spacing w:before="240" w:after="24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basedOn w:val="Nadpis3"/>
    <w:next w:val="Normln"/>
    <w:qFormat/>
    <w:rsid w:val="00397300"/>
    <w:pPr>
      <w:numPr>
        <w:numId w:val="5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rsid w:val="00C10B05"/>
    <w:pPr>
      <w:keepNext/>
      <w:numPr>
        <w:numId w:val="4"/>
      </w:numPr>
      <w:spacing w:before="240" w:after="120"/>
      <w:jc w:val="both"/>
      <w:outlineLvl w:val="2"/>
    </w:pPr>
    <w:rPr>
      <w:rFonts w:ascii="Calibri" w:hAnsi="Calibri" w:cs="Arial"/>
      <w:b/>
      <w:bCs/>
      <w:sz w:val="25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B6CBD"/>
    <w:pPr>
      <w:numPr>
        <w:ilvl w:val="1"/>
        <w:numId w:val="4"/>
      </w:numPr>
      <w:autoSpaceDE w:val="0"/>
      <w:autoSpaceDN w:val="0"/>
      <w:adjustRightInd w:val="0"/>
      <w:jc w:val="both"/>
      <w:outlineLvl w:val="3"/>
    </w:pPr>
    <w:rPr>
      <w:rFonts w:ascii="Calibri" w:hAnsi="Calibri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pPr>
      <w:autoSpaceDE w:val="0"/>
      <w:autoSpaceDN w:val="0"/>
      <w:adjustRightInd w:val="0"/>
      <w:jc w:val="center"/>
    </w:pPr>
    <w:rPr>
      <w:rFonts w:ascii="TimesNewRomanPS-BoldMT" w:hAnsi="TimesNewRomanPS-BoldMT"/>
      <w:b/>
      <w:bCs/>
      <w:sz w:val="28"/>
      <w:szCs w:val="28"/>
    </w:rPr>
  </w:style>
  <w:style w:type="paragraph" w:customStyle="1" w:styleId="Podtitul1">
    <w:name w:val="Podtitul1"/>
    <w:basedOn w:val="Normln"/>
    <w:qFormat/>
    <w:pPr>
      <w:spacing w:line="360" w:lineRule="auto"/>
      <w:jc w:val="center"/>
    </w:pPr>
    <w:rPr>
      <w:rFonts w:ascii="Arial" w:hAnsi="Arial" w:cs="Arial"/>
      <w:i/>
      <w:iCs/>
      <w:sz w:val="3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semiHidden/>
    <w:rPr>
      <w:rFonts w:ascii="Arial" w:hAnsi="Arial" w:cs="Arial"/>
    </w:rPr>
  </w:style>
  <w:style w:type="paragraph" w:styleId="Odstavecseseznamem">
    <w:name w:val="List Paragraph"/>
    <w:aliases w:val="Nad,Odstavec cíl se seznamem,Odstavec se seznamem5,Barevný seznam – zvýraznění 11,Odstavec_muj,Odstavec se seznamem1,Odstavec_muj1,Odstavec_muj2,Odstavec_muj3,Nad1,List Paragraph1,Odstavec_muj4,Nad2,List Paragraph2"/>
    <w:basedOn w:val="Normln"/>
    <w:link w:val="OdstavecseseznamemChar"/>
    <w:uiPriority w:val="35"/>
    <w:unhideWhenUsed/>
    <w:qFormat/>
    <w:rsid w:val="00FF345E"/>
    <w:pPr>
      <w:spacing w:before="60" w:after="60"/>
      <w:jc w:val="both"/>
    </w:pPr>
    <w:rPr>
      <w:rFonts w:ascii="Calibri" w:hAnsi="Calibri"/>
      <w:szCs w:val="20"/>
    </w:rPr>
  </w:style>
  <w:style w:type="numbering" w:customStyle="1" w:styleId="VariantaA-sla">
    <w:name w:val="Varianta A - čísla"/>
    <w:uiPriority w:val="99"/>
    <w:rsid w:val="00746E27"/>
    <w:pPr>
      <w:numPr>
        <w:numId w:val="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746E27"/>
    <w:pPr>
      <w:numPr>
        <w:numId w:val="3"/>
      </w:numPr>
      <w:spacing w:line="340" w:lineRule="exact"/>
      <w:jc w:val="both"/>
    </w:pPr>
    <w:rPr>
      <w:rFonts w:ascii="Calibri" w:hAnsi="Calibri"/>
      <w:szCs w:val="20"/>
    </w:rPr>
  </w:style>
  <w:style w:type="paragraph" w:styleId="slovanseznam2">
    <w:name w:val="List Number 2"/>
    <w:aliases w:val="Číslovaný seznam A 2"/>
    <w:basedOn w:val="Normln"/>
    <w:uiPriority w:val="15"/>
    <w:qFormat/>
    <w:rsid w:val="00746E27"/>
    <w:pPr>
      <w:numPr>
        <w:ilvl w:val="1"/>
        <w:numId w:val="3"/>
      </w:numPr>
      <w:spacing w:line="340" w:lineRule="exact"/>
      <w:contextualSpacing/>
      <w:jc w:val="both"/>
    </w:pPr>
    <w:rPr>
      <w:rFonts w:ascii="Calibri" w:hAnsi="Calibri"/>
      <w:szCs w:val="20"/>
    </w:rPr>
  </w:style>
  <w:style w:type="paragraph" w:styleId="slovanseznam3">
    <w:name w:val="List Number 3"/>
    <w:aliases w:val="Číslovaný seznam A 3"/>
    <w:basedOn w:val="Normln"/>
    <w:uiPriority w:val="15"/>
    <w:qFormat/>
    <w:rsid w:val="00FE43ED"/>
    <w:pPr>
      <w:numPr>
        <w:ilvl w:val="2"/>
        <w:numId w:val="5"/>
      </w:numPr>
      <w:contextualSpacing/>
      <w:jc w:val="both"/>
    </w:pPr>
    <w:rPr>
      <w:rFonts w:ascii="Calibri" w:hAnsi="Calibri" w:cs="Arial"/>
      <w:bCs/>
      <w:szCs w:val="22"/>
    </w:rPr>
  </w:style>
  <w:style w:type="paragraph" w:styleId="slovanseznam4">
    <w:name w:val="List Number 4"/>
    <w:aliases w:val="Číslovaný seznam A 4"/>
    <w:basedOn w:val="Normln"/>
    <w:uiPriority w:val="15"/>
    <w:qFormat/>
    <w:rsid w:val="00746E27"/>
    <w:pPr>
      <w:numPr>
        <w:ilvl w:val="3"/>
        <w:numId w:val="3"/>
      </w:numPr>
      <w:spacing w:line="340" w:lineRule="exact"/>
      <w:contextualSpacing/>
      <w:jc w:val="both"/>
    </w:pPr>
    <w:rPr>
      <w:rFonts w:ascii="Calibri" w:hAnsi="Calibri"/>
      <w:szCs w:val="20"/>
    </w:rPr>
  </w:style>
  <w:style w:type="paragraph" w:styleId="slovanseznam5">
    <w:name w:val="List Number 5"/>
    <w:aliases w:val="Číslovaný seznam A 5"/>
    <w:basedOn w:val="Normln"/>
    <w:uiPriority w:val="15"/>
    <w:qFormat/>
    <w:rsid w:val="00746E27"/>
    <w:pPr>
      <w:numPr>
        <w:ilvl w:val="4"/>
        <w:numId w:val="3"/>
      </w:numPr>
      <w:spacing w:line="340" w:lineRule="exact"/>
      <w:contextualSpacing/>
      <w:jc w:val="both"/>
    </w:pPr>
    <w:rPr>
      <w:rFonts w:ascii="Calibri" w:hAnsi="Calibri"/>
      <w:szCs w:val="20"/>
    </w:rPr>
  </w:style>
  <w:style w:type="character" w:customStyle="1" w:styleId="OdstavecseseznamemChar">
    <w:name w:val="Odstavec se seznamem Char"/>
    <w:aliases w:val="Nad Char,Odstavec cíl se seznamem Char,Odstavec se seznamem5 Char,Barevný seznam – zvýraznění 11 Char,Odstavec_muj Char,Odstavec se seznamem1 Char,Odstavec_muj1 Char,Odstavec_muj2 Char,Odstavec_muj3 Char,Nad1 Char,Nad2 Char"/>
    <w:link w:val="Odstavecseseznamem"/>
    <w:uiPriority w:val="34"/>
    <w:rsid w:val="00FF345E"/>
    <w:rPr>
      <w:rFonts w:ascii="Calibri" w:hAnsi="Calibri"/>
      <w:sz w:val="22"/>
    </w:rPr>
  </w:style>
  <w:style w:type="paragraph" w:styleId="Normlnweb">
    <w:name w:val="Normal (Web)"/>
    <w:basedOn w:val="Normln"/>
    <w:uiPriority w:val="99"/>
    <w:semiHidden/>
    <w:unhideWhenUsed/>
    <w:rsid w:val="00746E27"/>
    <w:pPr>
      <w:spacing w:before="100" w:beforeAutospacing="1" w:after="100" w:afterAutospacing="1"/>
    </w:pPr>
    <w:rPr>
      <w:rFonts w:eastAsia="Times New Roman"/>
    </w:rPr>
  </w:style>
  <w:style w:type="character" w:styleId="Odkaznakoment">
    <w:name w:val="annotation reference"/>
    <w:semiHidden/>
    <w:unhideWhenUsed/>
    <w:rsid w:val="008C1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C169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1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169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C169C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6B6CBD"/>
    <w:rPr>
      <w:rFonts w:ascii="Calibri" w:hAnsi="Calibri" w:cs="Arial"/>
      <w:sz w:val="22"/>
      <w:szCs w:val="22"/>
    </w:rPr>
  </w:style>
  <w:style w:type="character" w:styleId="Hypertextovodkaz">
    <w:name w:val="Hyperlink"/>
    <w:uiPriority w:val="99"/>
    <w:rsid w:val="00F354E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354EC"/>
    <w:rPr>
      <w:color w:val="954F72" w:themeColor="followedHyperlink"/>
      <w:u w:val="single"/>
    </w:rPr>
  </w:style>
  <w:style w:type="character" w:customStyle="1" w:styleId="NzevChar">
    <w:name w:val="Název Char"/>
    <w:basedOn w:val="Standardnpsmoodstavce"/>
    <w:link w:val="Nzev"/>
    <w:rsid w:val="004C673A"/>
    <w:rPr>
      <w:rFonts w:ascii="TimesNewRomanPS-BoldMT" w:hAnsi="TimesNewRomanPS-BoldMT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C10B05"/>
    <w:rPr>
      <w:rFonts w:ascii="Calibri" w:hAnsi="Calibri" w:cs="Arial"/>
      <w:b/>
      <w:bCs/>
      <w:sz w:val="25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7E5ED7"/>
    <w:rPr>
      <w:rFonts w:asciiTheme="minorHAnsi" w:hAnsiTheme="minorHAnsi"/>
      <w:sz w:val="22"/>
      <w:szCs w:val="24"/>
    </w:rPr>
  </w:style>
  <w:style w:type="paragraph" w:styleId="Textpoznpodarou">
    <w:name w:val="footnote text"/>
    <w:basedOn w:val="Normln"/>
    <w:link w:val="TextpoznpodarouChar"/>
    <w:semiHidden/>
    <w:rsid w:val="00AC5C96"/>
    <w:pPr>
      <w:overflowPunct w:val="0"/>
      <w:autoSpaceDE w:val="0"/>
      <w:autoSpaceDN w:val="0"/>
      <w:adjustRightInd w:val="0"/>
      <w:ind w:left="0"/>
      <w:textAlignment w:val="baseline"/>
    </w:pPr>
    <w:rPr>
      <w:rFonts w:ascii="Calibri" w:eastAsia="Times New Roman" w:hAnsi="Calibri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C5C96"/>
    <w:rPr>
      <w:rFonts w:ascii="Calibri" w:eastAsia="Times New Roman" w:hAnsi="Calibri"/>
      <w:sz w:val="22"/>
    </w:rPr>
  </w:style>
  <w:style w:type="character" w:styleId="Znakapoznpodarou">
    <w:name w:val="footnote reference"/>
    <w:semiHidden/>
    <w:rsid w:val="00AC5C96"/>
    <w:rPr>
      <w:vertAlign w:val="superscript"/>
    </w:rPr>
  </w:style>
  <w:style w:type="paragraph" w:customStyle="1" w:styleId="Style1">
    <w:name w:val="Style1"/>
    <w:basedOn w:val="Odstavecseseznamem"/>
    <w:link w:val="Style1Char"/>
    <w:qFormat/>
    <w:rsid w:val="00AC5C96"/>
    <w:pPr>
      <w:spacing w:after="0"/>
      <w:ind w:left="1068" w:hanging="360"/>
    </w:pPr>
    <w:rPr>
      <w:rFonts w:asciiTheme="minorHAnsi" w:eastAsiaTheme="minorEastAsia" w:hAnsiTheme="minorHAnsi" w:cstheme="minorBidi"/>
      <w:szCs w:val="22"/>
    </w:rPr>
  </w:style>
  <w:style w:type="character" w:customStyle="1" w:styleId="Style1Char">
    <w:name w:val="Style1 Char"/>
    <w:basedOn w:val="Standardnpsmoodstavce"/>
    <w:link w:val="Style1"/>
    <w:rsid w:val="00AC5C96"/>
    <w:rPr>
      <w:rFonts w:asciiTheme="minorHAnsi" w:eastAsiaTheme="minorEastAsia" w:hAnsiTheme="minorHAnsi" w:cstheme="minorBidi"/>
      <w:sz w:val="22"/>
      <w:szCs w:val="22"/>
    </w:rPr>
  </w:style>
  <w:style w:type="table" w:styleId="Mkatabulky">
    <w:name w:val="Table Grid"/>
    <w:basedOn w:val="Normlntabulka"/>
    <w:uiPriority w:val="39"/>
    <w:rsid w:val="003C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F796A"/>
    <w:rPr>
      <w:rFonts w:eastAsia="Times New Roman"/>
    </w:rPr>
  </w:style>
  <w:style w:type="character" w:customStyle="1" w:styleId="ZpatChar">
    <w:name w:val="Zápatí Char"/>
    <w:basedOn w:val="Standardnpsmoodstavce"/>
    <w:link w:val="Zpat"/>
    <w:uiPriority w:val="99"/>
    <w:rsid w:val="00CD69B9"/>
    <w:rPr>
      <w:rFonts w:asciiTheme="minorHAnsi" w:hAnsiTheme="minorHAns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5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1936A-8FD6-4CA9-937D-D0C1ACF0D15D}"/>
      </w:docPartPr>
      <w:docPartBody>
        <w:p w:rsidR="00A353F7" w:rsidRDefault="00A353F7"/>
      </w:docPartBody>
    </w:docPart>
    <w:docPart>
      <w:docPartPr>
        <w:name w:val="6BA9A236C28F4A65AF56F376B576DE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C1770-D4FA-4B3E-BABE-D8849F7B2BD3}"/>
      </w:docPartPr>
      <w:docPartBody>
        <w:p w:rsidR="002401E1" w:rsidRDefault="002401E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3F7"/>
    <w:rsid w:val="00236CE2"/>
    <w:rsid w:val="002401E1"/>
    <w:rsid w:val="00A3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77F862AE017456A93898C9DB7AF2B0B">
    <w:name w:val="477F862AE017456A93898C9DB7AF2B0B"/>
    <w:rsid w:val="00236CE2"/>
  </w:style>
  <w:style w:type="paragraph" w:customStyle="1" w:styleId="94FFC18778984BC2B64E81DF2299F774">
    <w:name w:val="94FFC18778984BC2B64E81DF2299F774"/>
    <w:rsid w:val="00236CE2"/>
  </w:style>
  <w:style w:type="paragraph" w:customStyle="1" w:styleId="13DC8FA0A8B1483BBCCA4882AC91C4DD">
    <w:name w:val="13DC8FA0A8B1483BBCCA4882AC91C4DD"/>
    <w:rsid w:val="00236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DAA52B26.dotm</Template>
  <TotalTime>0</TotalTime>
  <Pages>5</Pages>
  <Words>1272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2023-03-03T12:11:00Z</dcterms:created>
  <dcterms:modified xsi:type="dcterms:W3CDTF">2023-04-03T07:27:00Z</dcterms:modified>
</cp:coreProperties>
</file>